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CAF3" w14:textId="73006FB8" w:rsidR="00D50509" w:rsidRPr="00D50509" w:rsidRDefault="00D50509" w:rsidP="00D50509">
      <w:pPr>
        <w:pStyle w:val="Subject"/>
        <w:spacing w:after="240"/>
        <w:ind w:left="0" w:firstLine="0"/>
        <w:jc w:val="center"/>
        <w:rPr>
          <w:b w:val="0"/>
          <w:i/>
          <w:iCs/>
        </w:rPr>
      </w:pPr>
      <w:r w:rsidRPr="000D128C">
        <w:t>General revision of the General Block Exemption Regulation (EU) No. 651/2014</w:t>
      </w:r>
    </w:p>
    <w:p w14:paraId="2C338B96" w14:textId="05D33CAD" w:rsidR="003707B8" w:rsidRPr="006D1CE8" w:rsidRDefault="00F5352E" w:rsidP="003707B8">
      <w:pPr>
        <w:jc w:val="center"/>
        <w:rPr>
          <w:rFonts w:ascii="Times New Roman" w:hAnsi="Times New Roman" w:cs="Times New Roman"/>
          <w:b/>
          <w:sz w:val="24"/>
          <w:szCs w:val="24"/>
        </w:rPr>
      </w:pPr>
      <w:r w:rsidRPr="006D1CE8">
        <w:rPr>
          <w:rFonts w:ascii="Times New Roman" w:hAnsi="Times New Roman" w:cs="Times New Roman"/>
          <w:b/>
          <w:sz w:val="24"/>
          <w:szCs w:val="24"/>
        </w:rPr>
        <w:t>Targeted</w:t>
      </w:r>
      <w:r w:rsidR="0088570C" w:rsidRPr="006D1CE8">
        <w:rPr>
          <w:rFonts w:ascii="Times New Roman" w:hAnsi="Times New Roman" w:cs="Times New Roman"/>
          <w:b/>
          <w:sz w:val="24"/>
          <w:szCs w:val="24"/>
        </w:rPr>
        <w:t xml:space="preserve"> consultation</w:t>
      </w:r>
    </w:p>
    <w:p w14:paraId="2A08B1E0" w14:textId="2368823B" w:rsidR="003707B8" w:rsidRPr="006D1CE8" w:rsidRDefault="003707B8" w:rsidP="003707B8">
      <w:pPr>
        <w:jc w:val="center"/>
        <w:rPr>
          <w:rFonts w:ascii="Times New Roman" w:hAnsi="Times New Roman" w:cs="Times New Roman"/>
          <w:b/>
          <w:sz w:val="24"/>
          <w:szCs w:val="24"/>
        </w:rPr>
      </w:pPr>
      <w:r w:rsidRPr="006D1CE8">
        <w:rPr>
          <w:rFonts w:ascii="Times New Roman" w:hAnsi="Times New Roman" w:cs="Times New Roman"/>
          <w:b/>
          <w:sz w:val="24"/>
          <w:szCs w:val="24"/>
        </w:rPr>
        <w:t>Qu</w:t>
      </w:r>
      <w:r w:rsidR="00E9781E" w:rsidRPr="006D1CE8">
        <w:rPr>
          <w:rFonts w:ascii="Times New Roman" w:hAnsi="Times New Roman" w:cs="Times New Roman"/>
          <w:b/>
          <w:sz w:val="24"/>
          <w:szCs w:val="24"/>
        </w:rPr>
        <w:t>estionnaire</w:t>
      </w:r>
    </w:p>
    <w:p w14:paraId="7B58DB4F" w14:textId="77777777" w:rsidR="00235D6D" w:rsidRPr="006D1CE8" w:rsidRDefault="00235D6D" w:rsidP="003707B8">
      <w:pPr>
        <w:jc w:val="center"/>
        <w:rPr>
          <w:rFonts w:ascii="Times New Roman" w:hAnsi="Times New Roman" w:cs="Times New Roman"/>
          <w:b/>
          <w:sz w:val="24"/>
          <w:szCs w:val="24"/>
        </w:rPr>
      </w:pPr>
    </w:p>
    <w:p w14:paraId="220A9957" w14:textId="6FF1D549" w:rsidR="00CF74D6" w:rsidRPr="006D1CE8" w:rsidRDefault="00654C76" w:rsidP="00640AAD">
      <w:pPr>
        <w:jc w:val="both"/>
        <w:rPr>
          <w:rFonts w:ascii="Times New Roman" w:hAnsi="Times New Roman" w:cs="Times New Roman"/>
          <w:b/>
          <w:sz w:val="24"/>
          <w:szCs w:val="24"/>
        </w:rPr>
      </w:pPr>
      <w:r>
        <w:rPr>
          <w:rFonts w:ascii="Times New Roman" w:hAnsi="Times New Roman" w:cs="Times New Roman"/>
          <w:b/>
          <w:sz w:val="24"/>
          <w:szCs w:val="24"/>
        </w:rPr>
        <w:t>DG COMP</w:t>
      </w:r>
      <w:r w:rsidR="00CF74D6" w:rsidRPr="006D1CE8">
        <w:rPr>
          <w:rFonts w:ascii="Times New Roman" w:hAnsi="Times New Roman" w:cs="Times New Roman"/>
          <w:b/>
          <w:sz w:val="24"/>
          <w:szCs w:val="24"/>
        </w:rPr>
        <w:t xml:space="preserve"> </w:t>
      </w:r>
      <w:r>
        <w:rPr>
          <w:rFonts w:ascii="Times New Roman" w:hAnsi="Times New Roman" w:cs="Times New Roman"/>
          <w:b/>
          <w:sz w:val="24"/>
          <w:szCs w:val="24"/>
        </w:rPr>
        <w:t>is assessing the</w:t>
      </w:r>
      <w:r w:rsidR="00CF74D6" w:rsidRPr="006D1CE8">
        <w:rPr>
          <w:rFonts w:ascii="Times New Roman" w:hAnsi="Times New Roman" w:cs="Times New Roman"/>
          <w:b/>
          <w:sz w:val="24"/>
          <w:szCs w:val="24"/>
        </w:rPr>
        <w:t xml:space="preserve"> potential for simplification</w:t>
      </w:r>
      <w:r w:rsidR="00F663E2" w:rsidRPr="006D1CE8">
        <w:rPr>
          <w:rFonts w:ascii="Times New Roman" w:hAnsi="Times New Roman" w:cs="Times New Roman"/>
          <w:b/>
          <w:sz w:val="24"/>
          <w:szCs w:val="24"/>
        </w:rPr>
        <w:t xml:space="preserve"> </w:t>
      </w:r>
      <w:r w:rsidR="00CF74D6" w:rsidRPr="006D1CE8">
        <w:rPr>
          <w:rFonts w:ascii="Times New Roman" w:hAnsi="Times New Roman" w:cs="Times New Roman"/>
          <w:b/>
          <w:sz w:val="24"/>
          <w:szCs w:val="24"/>
        </w:rPr>
        <w:t>and for increased legal certainty</w:t>
      </w:r>
      <w:r w:rsidR="00F663E2" w:rsidRPr="006D1CE8">
        <w:rPr>
          <w:rFonts w:ascii="Times New Roman" w:hAnsi="Times New Roman" w:cs="Times New Roman"/>
          <w:b/>
          <w:sz w:val="24"/>
          <w:szCs w:val="24"/>
        </w:rPr>
        <w:t xml:space="preserve"> and consistency</w:t>
      </w:r>
      <w:r w:rsidR="000A2534">
        <w:rPr>
          <w:rFonts w:ascii="Times New Roman" w:hAnsi="Times New Roman" w:cs="Times New Roman"/>
          <w:b/>
          <w:sz w:val="24"/>
          <w:szCs w:val="24"/>
        </w:rPr>
        <w:t xml:space="preserve"> in EU</w:t>
      </w:r>
      <w:r w:rsidR="00CF74D6" w:rsidRPr="006D1CE8">
        <w:rPr>
          <w:rFonts w:ascii="Times New Roman" w:hAnsi="Times New Roman" w:cs="Times New Roman"/>
          <w:b/>
          <w:sz w:val="24"/>
          <w:szCs w:val="24"/>
        </w:rPr>
        <w:t xml:space="preserve"> State aid rules. </w:t>
      </w:r>
    </w:p>
    <w:p w14:paraId="00F89382" w14:textId="5618E395" w:rsidR="00F663E2" w:rsidRDefault="00F663E2" w:rsidP="00640AAD">
      <w:pPr>
        <w:jc w:val="both"/>
        <w:rPr>
          <w:rFonts w:ascii="Times New Roman" w:hAnsi="Times New Roman" w:cs="Times New Roman"/>
          <w:b/>
          <w:sz w:val="24"/>
          <w:szCs w:val="24"/>
        </w:rPr>
      </w:pPr>
      <w:r w:rsidRPr="006D1CE8">
        <w:rPr>
          <w:rFonts w:ascii="Times New Roman" w:hAnsi="Times New Roman" w:cs="Times New Roman"/>
          <w:b/>
          <w:sz w:val="24"/>
          <w:szCs w:val="24"/>
        </w:rPr>
        <w:t xml:space="preserve">The review of the </w:t>
      </w:r>
      <w:r w:rsidR="000A2534" w:rsidRPr="006D1CE8">
        <w:rPr>
          <w:rFonts w:ascii="Times New Roman" w:hAnsi="Times New Roman" w:cs="Times New Roman"/>
          <w:b/>
          <w:sz w:val="24"/>
          <w:szCs w:val="24"/>
        </w:rPr>
        <w:t>General Block Exemption Regulation (EU) No. 651/2014 (‘GBER’)</w:t>
      </w:r>
      <w:r w:rsidRPr="006D1CE8">
        <w:rPr>
          <w:rFonts w:ascii="Times New Roman" w:hAnsi="Times New Roman" w:cs="Times New Roman"/>
          <w:b/>
          <w:sz w:val="24"/>
          <w:szCs w:val="24"/>
        </w:rPr>
        <w:t xml:space="preserve"> is an opportunity to clarify and</w:t>
      </w:r>
      <w:r w:rsidR="000A2534">
        <w:rPr>
          <w:rFonts w:ascii="Times New Roman" w:hAnsi="Times New Roman" w:cs="Times New Roman"/>
          <w:b/>
          <w:sz w:val="24"/>
          <w:szCs w:val="24"/>
        </w:rPr>
        <w:t xml:space="preserve"> possibly</w:t>
      </w:r>
      <w:r w:rsidRPr="006D1CE8">
        <w:rPr>
          <w:rFonts w:ascii="Times New Roman" w:hAnsi="Times New Roman" w:cs="Times New Roman"/>
          <w:b/>
          <w:sz w:val="24"/>
          <w:szCs w:val="24"/>
        </w:rPr>
        <w:t xml:space="preserve"> adjust the scope of the GBER as regards its applicability </w:t>
      </w:r>
      <w:r w:rsidR="000A2534" w:rsidRPr="006D1CE8">
        <w:rPr>
          <w:rFonts w:ascii="Times New Roman" w:hAnsi="Times New Roman" w:cs="Times New Roman"/>
          <w:b/>
          <w:sz w:val="24"/>
          <w:szCs w:val="24"/>
        </w:rPr>
        <w:t>to the fisheries and aquaculture sector and the sector of primary agricultural production (traditional farming activities)</w:t>
      </w:r>
      <w:r w:rsidRPr="006D1CE8">
        <w:rPr>
          <w:rFonts w:ascii="Times New Roman" w:hAnsi="Times New Roman" w:cs="Times New Roman"/>
          <w:b/>
          <w:sz w:val="24"/>
          <w:szCs w:val="24"/>
        </w:rPr>
        <w:t>.</w:t>
      </w:r>
    </w:p>
    <w:p w14:paraId="5C5A36C5" w14:textId="1CB887AA" w:rsidR="00BD72E5" w:rsidRPr="00BD72E5" w:rsidRDefault="00DC0F3F" w:rsidP="00BD72E5">
      <w:pPr>
        <w:jc w:val="both"/>
        <w:rPr>
          <w:rFonts w:ascii="Times New Roman" w:hAnsi="Times New Roman" w:cs="Times New Roman"/>
          <w:b/>
          <w:sz w:val="24"/>
          <w:szCs w:val="24"/>
        </w:rPr>
      </w:pPr>
      <w:r w:rsidRPr="00BD72E5">
        <w:rPr>
          <w:rFonts w:ascii="Times New Roman" w:hAnsi="Times New Roman" w:cs="Times New Roman"/>
          <w:b/>
          <w:sz w:val="24"/>
          <w:szCs w:val="24"/>
        </w:rPr>
        <w:t xml:space="preserve">The GBER only exceptionally applies to the sectors of primary agricultural production and </w:t>
      </w:r>
      <w:r w:rsidRPr="006D1CE8">
        <w:rPr>
          <w:rFonts w:ascii="Times New Roman" w:hAnsi="Times New Roman" w:cs="Times New Roman"/>
          <w:b/>
          <w:sz w:val="24"/>
          <w:szCs w:val="24"/>
        </w:rPr>
        <w:t xml:space="preserve">fisheries and aquaculture </w:t>
      </w:r>
      <w:r w:rsidRPr="00BD72E5">
        <w:rPr>
          <w:rFonts w:ascii="Times New Roman" w:hAnsi="Times New Roman" w:cs="Times New Roman"/>
          <w:b/>
          <w:sz w:val="24"/>
          <w:szCs w:val="24"/>
        </w:rPr>
        <w:t>(the scope is defined in Article 1(3)(a) and (b)), given that tailor-made Block Exemption Regulations exist for those sectors.</w:t>
      </w:r>
      <w:r>
        <w:rPr>
          <w:rFonts w:ascii="Times New Roman" w:hAnsi="Times New Roman" w:cs="Times New Roman"/>
          <w:b/>
          <w:sz w:val="24"/>
          <w:szCs w:val="24"/>
        </w:rPr>
        <w:t xml:space="preserve"> This initiative concerns a </w:t>
      </w:r>
      <w:r w:rsidRPr="00DC0F3F">
        <w:rPr>
          <w:rFonts w:ascii="Times New Roman" w:hAnsi="Times New Roman" w:cs="Times New Roman"/>
          <w:b/>
          <w:sz w:val="24"/>
          <w:szCs w:val="24"/>
        </w:rPr>
        <w:t>revision of the GBER</w:t>
      </w:r>
      <w:r>
        <w:rPr>
          <w:rFonts w:ascii="Times New Roman" w:hAnsi="Times New Roman" w:cs="Times New Roman"/>
          <w:b/>
          <w:sz w:val="24"/>
          <w:szCs w:val="24"/>
        </w:rPr>
        <w:t>, not of the specific block exemption regulations applicable to agriculture, forestry, fisheries and aquaculture (Regulation (EU) 2022/2472 and Regulation (EU) 2022/2473)</w:t>
      </w:r>
      <w:r w:rsidRPr="00DC0F3F">
        <w:rPr>
          <w:rFonts w:ascii="Times New Roman" w:hAnsi="Times New Roman" w:cs="Times New Roman"/>
          <w:b/>
          <w:sz w:val="24"/>
          <w:szCs w:val="24"/>
        </w:rPr>
        <w:t>.</w:t>
      </w:r>
    </w:p>
    <w:p w14:paraId="68795F1A" w14:textId="21B96C87" w:rsidR="00F663E2" w:rsidRPr="006D1CE8" w:rsidRDefault="00F663E2" w:rsidP="00F663E2">
      <w:pPr>
        <w:jc w:val="both"/>
        <w:rPr>
          <w:rFonts w:ascii="Times New Roman" w:hAnsi="Times New Roman" w:cs="Times New Roman"/>
          <w:b/>
          <w:sz w:val="24"/>
          <w:szCs w:val="24"/>
        </w:rPr>
      </w:pPr>
      <w:r w:rsidRPr="006D1CE8">
        <w:rPr>
          <w:rFonts w:ascii="Times New Roman" w:hAnsi="Times New Roman" w:cs="Times New Roman"/>
          <w:b/>
          <w:sz w:val="24"/>
          <w:szCs w:val="24"/>
        </w:rPr>
        <w:t xml:space="preserve">The purpose of the present consultation is to collect evidence and views from </w:t>
      </w:r>
      <w:r w:rsidR="00F10AC2">
        <w:rPr>
          <w:rFonts w:ascii="Times New Roman" w:hAnsi="Times New Roman" w:cs="Times New Roman"/>
          <w:b/>
          <w:sz w:val="24"/>
          <w:szCs w:val="24"/>
        </w:rPr>
        <w:t>public</w:t>
      </w:r>
      <w:r w:rsidRPr="006D1CE8">
        <w:rPr>
          <w:rFonts w:ascii="Times New Roman" w:hAnsi="Times New Roman" w:cs="Times New Roman"/>
          <w:b/>
          <w:sz w:val="24"/>
          <w:szCs w:val="24"/>
        </w:rPr>
        <w:t xml:space="preserve"> authorities </w:t>
      </w:r>
      <w:r w:rsidR="00836304" w:rsidRPr="006D1CE8">
        <w:rPr>
          <w:rFonts w:ascii="Times New Roman" w:hAnsi="Times New Roman" w:cs="Times New Roman"/>
          <w:b/>
          <w:sz w:val="24"/>
          <w:szCs w:val="24"/>
        </w:rPr>
        <w:t>responsible for State aid in the sectors of primary agricultural production, fisher</w:t>
      </w:r>
      <w:r w:rsidR="00840F84" w:rsidRPr="006D1CE8">
        <w:rPr>
          <w:rFonts w:ascii="Times New Roman" w:hAnsi="Times New Roman" w:cs="Times New Roman"/>
          <w:b/>
          <w:sz w:val="24"/>
          <w:szCs w:val="24"/>
        </w:rPr>
        <w:t>ies</w:t>
      </w:r>
      <w:r w:rsidR="00836304" w:rsidRPr="006D1CE8">
        <w:rPr>
          <w:rFonts w:ascii="Times New Roman" w:hAnsi="Times New Roman" w:cs="Times New Roman"/>
          <w:b/>
          <w:sz w:val="24"/>
          <w:szCs w:val="24"/>
        </w:rPr>
        <w:t xml:space="preserve"> and aquaculture</w:t>
      </w:r>
      <w:r w:rsidR="000A2534">
        <w:rPr>
          <w:rFonts w:ascii="Times New Roman" w:hAnsi="Times New Roman" w:cs="Times New Roman"/>
          <w:b/>
          <w:sz w:val="24"/>
          <w:szCs w:val="24"/>
        </w:rPr>
        <w:t xml:space="preserve"> on this matter</w:t>
      </w:r>
      <w:r w:rsidR="00081E58" w:rsidRPr="006D1CE8">
        <w:rPr>
          <w:rFonts w:ascii="Times New Roman" w:hAnsi="Times New Roman" w:cs="Times New Roman"/>
          <w:b/>
          <w:sz w:val="24"/>
          <w:szCs w:val="24"/>
        </w:rPr>
        <w:t>. The results of this targeted consultation</w:t>
      </w:r>
      <w:r w:rsidRPr="006D1CE8">
        <w:rPr>
          <w:rFonts w:ascii="Times New Roman" w:hAnsi="Times New Roman" w:cs="Times New Roman"/>
          <w:b/>
          <w:sz w:val="24"/>
          <w:szCs w:val="24"/>
        </w:rPr>
        <w:t xml:space="preserve"> will allow the Commission´ services to assess </w:t>
      </w:r>
      <w:r w:rsidR="000A2534">
        <w:rPr>
          <w:rFonts w:ascii="Times New Roman" w:hAnsi="Times New Roman" w:cs="Times New Roman"/>
          <w:b/>
          <w:sz w:val="24"/>
          <w:szCs w:val="24"/>
        </w:rPr>
        <w:t xml:space="preserve">the need for </w:t>
      </w:r>
      <w:r w:rsidR="00F10AC2">
        <w:rPr>
          <w:rFonts w:ascii="Times New Roman" w:hAnsi="Times New Roman" w:cs="Times New Roman"/>
          <w:b/>
          <w:sz w:val="24"/>
          <w:szCs w:val="24"/>
        </w:rPr>
        <w:t>amendments</w:t>
      </w:r>
      <w:r w:rsidRPr="006D1CE8">
        <w:rPr>
          <w:rFonts w:ascii="Times New Roman" w:hAnsi="Times New Roman" w:cs="Times New Roman"/>
          <w:b/>
          <w:sz w:val="24"/>
          <w:szCs w:val="24"/>
        </w:rPr>
        <w:t>.</w:t>
      </w:r>
    </w:p>
    <w:p w14:paraId="2805ACD5" w14:textId="184D8DFB" w:rsidR="00CF74D6" w:rsidRDefault="00640AAD" w:rsidP="00640AAD">
      <w:pPr>
        <w:jc w:val="both"/>
        <w:rPr>
          <w:rFonts w:ascii="Times New Roman" w:hAnsi="Times New Roman" w:cs="Times New Roman"/>
          <w:sz w:val="24"/>
          <w:szCs w:val="24"/>
        </w:rPr>
      </w:pPr>
      <w:r w:rsidRPr="006D1CE8">
        <w:rPr>
          <w:rFonts w:ascii="Times New Roman" w:hAnsi="Times New Roman" w:cs="Times New Roman"/>
          <w:b/>
          <w:sz w:val="24"/>
          <w:szCs w:val="24"/>
        </w:rPr>
        <w:t>Target group:</w:t>
      </w:r>
      <w:r w:rsidRPr="006D1CE8">
        <w:rPr>
          <w:rFonts w:ascii="Times New Roman" w:hAnsi="Times New Roman" w:cs="Times New Roman"/>
          <w:sz w:val="24"/>
          <w:szCs w:val="24"/>
        </w:rPr>
        <w:t xml:space="preserve"> The consultation is addressed to </w:t>
      </w:r>
      <w:r w:rsidR="00F10AC2">
        <w:rPr>
          <w:rFonts w:ascii="Times New Roman" w:hAnsi="Times New Roman" w:cs="Times New Roman"/>
          <w:sz w:val="24"/>
          <w:szCs w:val="24"/>
        </w:rPr>
        <w:t>public</w:t>
      </w:r>
      <w:r w:rsidRPr="006D1CE8">
        <w:rPr>
          <w:rFonts w:ascii="Times New Roman" w:hAnsi="Times New Roman" w:cs="Times New Roman"/>
          <w:sz w:val="24"/>
          <w:szCs w:val="24"/>
        </w:rPr>
        <w:t xml:space="preserve"> authorities</w:t>
      </w:r>
      <w:r w:rsidR="002A06DE" w:rsidRPr="006D1CE8">
        <w:rPr>
          <w:rFonts w:ascii="Times New Roman" w:hAnsi="Times New Roman" w:cs="Times New Roman"/>
          <w:sz w:val="24"/>
          <w:szCs w:val="24"/>
        </w:rPr>
        <w:t xml:space="preserve"> who prepare and submit </w:t>
      </w:r>
      <w:r w:rsidR="00FC2E03" w:rsidRPr="006D1CE8">
        <w:rPr>
          <w:rFonts w:ascii="Times New Roman" w:hAnsi="Times New Roman" w:cs="Times New Roman"/>
          <w:sz w:val="24"/>
          <w:szCs w:val="24"/>
        </w:rPr>
        <w:t xml:space="preserve">State aid </w:t>
      </w:r>
      <w:r w:rsidR="002A06DE" w:rsidRPr="006D1CE8">
        <w:rPr>
          <w:rFonts w:ascii="Times New Roman" w:hAnsi="Times New Roman" w:cs="Times New Roman"/>
          <w:sz w:val="24"/>
          <w:szCs w:val="24"/>
        </w:rPr>
        <w:t>notifications and block exemptions</w:t>
      </w:r>
      <w:r w:rsidRPr="006D1CE8">
        <w:rPr>
          <w:rFonts w:ascii="Times New Roman" w:hAnsi="Times New Roman" w:cs="Times New Roman"/>
          <w:sz w:val="24"/>
          <w:szCs w:val="24"/>
        </w:rPr>
        <w:t xml:space="preserve">, </w:t>
      </w:r>
      <w:r w:rsidR="00FC2E03" w:rsidRPr="006D1CE8">
        <w:rPr>
          <w:rFonts w:ascii="Times New Roman" w:hAnsi="Times New Roman" w:cs="Times New Roman"/>
          <w:sz w:val="24"/>
          <w:szCs w:val="24"/>
        </w:rPr>
        <w:t xml:space="preserve">under </w:t>
      </w:r>
      <w:r w:rsidRPr="006D1CE8">
        <w:rPr>
          <w:rFonts w:ascii="Times New Roman" w:hAnsi="Times New Roman" w:cs="Times New Roman"/>
          <w:sz w:val="24"/>
          <w:szCs w:val="24"/>
        </w:rPr>
        <w:t>the agricultural</w:t>
      </w:r>
      <w:r w:rsidR="00437127" w:rsidRPr="006D1CE8">
        <w:rPr>
          <w:rFonts w:ascii="Times New Roman" w:hAnsi="Times New Roman" w:cs="Times New Roman"/>
          <w:sz w:val="24"/>
          <w:szCs w:val="24"/>
        </w:rPr>
        <w:t>, forestry and fisheries</w:t>
      </w:r>
      <w:r w:rsidR="00204F79" w:rsidRPr="006D1CE8">
        <w:rPr>
          <w:rFonts w:ascii="Times New Roman" w:hAnsi="Times New Roman" w:cs="Times New Roman"/>
          <w:sz w:val="24"/>
          <w:szCs w:val="24"/>
        </w:rPr>
        <w:t xml:space="preserve"> </w:t>
      </w:r>
      <w:r w:rsidRPr="006D1CE8">
        <w:rPr>
          <w:rFonts w:ascii="Times New Roman" w:hAnsi="Times New Roman" w:cs="Times New Roman"/>
          <w:sz w:val="24"/>
          <w:szCs w:val="24"/>
        </w:rPr>
        <w:t>State aid instruments.</w:t>
      </w:r>
    </w:p>
    <w:p w14:paraId="5AEB6653" w14:textId="77777777" w:rsidR="00C346AA" w:rsidRPr="003E7988" w:rsidRDefault="00C346AA" w:rsidP="00C346AA">
      <w:pPr>
        <w:jc w:val="both"/>
        <w:rPr>
          <w:rFonts w:ascii="Times New Roman" w:hAnsi="Times New Roman" w:cs="Times New Roman"/>
          <w:sz w:val="24"/>
          <w:szCs w:val="24"/>
          <w:lang w:val="en-IE"/>
        </w:rPr>
      </w:pPr>
    </w:p>
    <w:p w14:paraId="13C15393" w14:textId="77777777" w:rsidR="00C346AA" w:rsidRDefault="00C346AA" w:rsidP="00C346AA">
      <w:pPr>
        <w:jc w:val="both"/>
        <w:rPr>
          <w:rFonts w:ascii="Times New Roman" w:hAnsi="Times New Roman" w:cs="Times New Roman"/>
          <w:sz w:val="24"/>
          <w:szCs w:val="24"/>
        </w:rPr>
      </w:pPr>
      <w:r>
        <w:rPr>
          <w:rFonts w:ascii="Times New Roman" w:hAnsi="Times New Roman" w:cs="Times New Roman"/>
          <w:sz w:val="24"/>
          <w:szCs w:val="24"/>
        </w:rPr>
        <w:t>***</w:t>
      </w:r>
    </w:p>
    <w:p w14:paraId="0E59131A" w14:textId="77777777" w:rsidR="00196584" w:rsidRDefault="00C346AA" w:rsidP="00196584">
      <w:pPr>
        <w:pStyle w:val="ListParagraph"/>
        <w:spacing w:after="120"/>
        <w:ind w:left="360"/>
        <w:jc w:val="both"/>
        <w:rPr>
          <w:rFonts w:ascii="Times New Roman" w:hAnsi="Times New Roman" w:cs="Times New Roman"/>
          <w:b/>
          <w:sz w:val="24"/>
          <w:szCs w:val="24"/>
        </w:rPr>
      </w:pPr>
      <w:r w:rsidRPr="00825A5A">
        <w:rPr>
          <w:rFonts w:ascii="Times New Roman" w:hAnsi="Times New Roman" w:cs="Times New Roman"/>
          <w:b/>
          <w:sz w:val="24"/>
          <w:szCs w:val="24"/>
        </w:rPr>
        <w:t>Please provide the following information:</w:t>
      </w:r>
    </w:p>
    <w:tbl>
      <w:tblPr>
        <w:tblStyle w:val="TableGrid"/>
        <w:tblW w:w="0" w:type="auto"/>
        <w:tblInd w:w="392" w:type="dxa"/>
        <w:tblLook w:val="04A0" w:firstRow="1" w:lastRow="0" w:firstColumn="1" w:lastColumn="0" w:noHBand="0" w:noVBand="1"/>
      </w:tblPr>
      <w:tblGrid>
        <w:gridCol w:w="4252"/>
        <w:gridCol w:w="4644"/>
      </w:tblGrid>
      <w:tr w:rsidR="00196584" w14:paraId="0AFCF213" w14:textId="77777777" w:rsidTr="00A11DF5">
        <w:trPr>
          <w:trHeight w:val="577"/>
        </w:trPr>
        <w:tc>
          <w:tcPr>
            <w:tcW w:w="4252" w:type="dxa"/>
            <w:vAlign w:val="center"/>
          </w:tcPr>
          <w:p w14:paraId="1CD8BA7C" w14:textId="74468E53" w:rsidR="00196584" w:rsidRDefault="00196584" w:rsidP="00A11DF5">
            <w:pPr>
              <w:rPr>
                <w:rFonts w:ascii="Times New Roman" w:hAnsi="Times New Roman" w:cs="Times New Roman"/>
                <w:sz w:val="24"/>
                <w:szCs w:val="24"/>
                <w:lang w:val="en-IE"/>
              </w:rPr>
            </w:pPr>
            <w:r>
              <w:rPr>
                <w:rFonts w:ascii="Times New Roman" w:hAnsi="Times New Roman" w:cs="Times New Roman"/>
                <w:sz w:val="24"/>
                <w:szCs w:val="24"/>
                <w:lang w:val="en-IE"/>
              </w:rPr>
              <w:t xml:space="preserve">Member State </w:t>
            </w:r>
          </w:p>
        </w:tc>
        <w:tc>
          <w:tcPr>
            <w:tcW w:w="4644" w:type="dxa"/>
            <w:vAlign w:val="center"/>
          </w:tcPr>
          <w:p w14:paraId="4176F0B4" w14:textId="77777777" w:rsidR="00196584" w:rsidRDefault="00196584" w:rsidP="00A11DF5">
            <w:pPr>
              <w:rPr>
                <w:rFonts w:ascii="Times New Roman" w:hAnsi="Times New Roman" w:cs="Times New Roman"/>
                <w:sz w:val="24"/>
                <w:szCs w:val="24"/>
                <w:lang w:val="en-IE"/>
              </w:rPr>
            </w:pPr>
          </w:p>
        </w:tc>
      </w:tr>
    </w:tbl>
    <w:p w14:paraId="07838DA0" w14:textId="77777777" w:rsidR="00196584" w:rsidRPr="00383B45" w:rsidRDefault="00196584" w:rsidP="003E7988">
      <w:pPr>
        <w:spacing w:after="120"/>
        <w:jc w:val="both"/>
        <w:rPr>
          <w:rFonts w:ascii="Times New Roman" w:hAnsi="Times New Roman" w:cs="Times New Roman"/>
          <w:b/>
          <w:sz w:val="24"/>
          <w:szCs w:val="24"/>
        </w:rPr>
      </w:pPr>
    </w:p>
    <w:tbl>
      <w:tblPr>
        <w:tblStyle w:val="TableGrid"/>
        <w:tblW w:w="0" w:type="auto"/>
        <w:tblInd w:w="392" w:type="dxa"/>
        <w:tblLook w:val="04A0" w:firstRow="1" w:lastRow="0" w:firstColumn="1" w:lastColumn="0" w:noHBand="0" w:noVBand="1"/>
      </w:tblPr>
      <w:tblGrid>
        <w:gridCol w:w="1930"/>
        <w:gridCol w:w="2322"/>
        <w:gridCol w:w="2322"/>
        <w:gridCol w:w="2322"/>
      </w:tblGrid>
      <w:tr w:rsidR="007D2FCB" w14:paraId="12739DC1" w14:textId="77777777" w:rsidTr="000D1E6A">
        <w:tc>
          <w:tcPr>
            <w:tcW w:w="1930" w:type="dxa"/>
          </w:tcPr>
          <w:p w14:paraId="45ACF109" w14:textId="77777777" w:rsidR="007D2FCB" w:rsidRDefault="007D2FCB" w:rsidP="000D1E6A">
            <w:pPr>
              <w:jc w:val="both"/>
              <w:rPr>
                <w:rFonts w:ascii="Times New Roman" w:hAnsi="Times New Roman" w:cs="Times New Roman"/>
                <w:sz w:val="24"/>
                <w:szCs w:val="24"/>
                <w:lang w:val="en-IE"/>
              </w:rPr>
            </w:pPr>
          </w:p>
        </w:tc>
        <w:tc>
          <w:tcPr>
            <w:tcW w:w="2322" w:type="dxa"/>
          </w:tcPr>
          <w:p w14:paraId="16A7BACB" w14:textId="30653AFA" w:rsidR="007D2FCB" w:rsidRDefault="007D2FCB" w:rsidP="000D1E6A">
            <w:pPr>
              <w:jc w:val="center"/>
              <w:rPr>
                <w:rFonts w:ascii="Times New Roman" w:hAnsi="Times New Roman" w:cs="Times New Roman"/>
                <w:sz w:val="24"/>
                <w:szCs w:val="24"/>
                <w:lang w:val="en-IE"/>
              </w:rPr>
            </w:pPr>
            <w:r>
              <w:rPr>
                <w:rFonts w:ascii="Times New Roman" w:hAnsi="Times New Roman" w:cs="Times New Roman"/>
                <w:sz w:val="24"/>
                <w:szCs w:val="24"/>
                <w:lang w:val="en-IE"/>
              </w:rPr>
              <w:t>national</w:t>
            </w:r>
          </w:p>
        </w:tc>
        <w:tc>
          <w:tcPr>
            <w:tcW w:w="2322" w:type="dxa"/>
          </w:tcPr>
          <w:p w14:paraId="3BB5AD07" w14:textId="71370E9C" w:rsidR="007D2FCB" w:rsidRDefault="00F10AC2" w:rsidP="000D1E6A">
            <w:pPr>
              <w:jc w:val="center"/>
              <w:rPr>
                <w:rFonts w:ascii="Times New Roman" w:hAnsi="Times New Roman" w:cs="Times New Roman"/>
                <w:sz w:val="24"/>
                <w:szCs w:val="24"/>
                <w:lang w:val="en-IE"/>
              </w:rPr>
            </w:pPr>
            <w:r>
              <w:rPr>
                <w:rFonts w:ascii="Times New Roman" w:hAnsi="Times New Roman" w:cs="Times New Roman"/>
                <w:sz w:val="24"/>
                <w:szCs w:val="24"/>
                <w:lang w:val="en-IE"/>
              </w:rPr>
              <w:t>R</w:t>
            </w:r>
            <w:r w:rsidR="007D2FCB">
              <w:rPr>
                <w:rFonts w:ascii="Times New Roman" w:hAnsi="Times New Roman" w:cs="Times New Roman"/>
                <w:sz w:val="24"/>
                <w:szCs w:val="24"/>
                <w:lang w:val="en-IE"/>
              </w:rPr>
              <w:t>egional</w:t>
            </w:r>
          </w:p>
        </w:tc>
        <w:tc>
          <w:tcPr>
            <w:tcW w:w="2322" w:type="dxa"/>
          </w:tcPr>
          <w:p w14:paraId="43BBB09F" w14:textId="77777777" w:rsidR="007D2FCB" w:rsidRDefault="007D2FCB" w:rsidP="000D1E6A">
            <w:pPr>
              <w:jc w:val="both"/>
              <w:rPr>
                <w:rFonts w:ascii="Times New Roman" w:hAnsi="Times New Roman" w:cs="Times New Roman"/>
                <w:sz w:val="24"/>
                <w:szCs w:val="24"/>
                <w:lang w:val="en-IE"/>
              </w:rPr>
            </w:pPr>
          </w:p>
        </w:tc>
      </w:tr>
      <w:tr w:rsidR="007D2FCB" w14:paraId="11E0E448" w14:textId="77777777" w:rsidTr="000D1E6A">
        <w:trPr>
          <w:trHeight w:val="412"/>
        </w:trPr>
        <w:tc>
          <w:tcPr>
            <w:tcW w:w="1930" w:type="dxa"/>
          </w:tcPr>
          <w:p w14:paraId="7877AE5B" w14:textId="77777777" w:rsidR="007D2FCB" w:rsidRDefault="007D2FCB" w:rsidP="000D1E6A">
            <w:pPr>
              <w:jc w:val="both"/>
              <w:rPr>
                <w:rFonts w:ascii="Times New Roman" w:hAnsi="Times New Roman" w:cs="Times New Roman"/>
                <w:sz w:val="24"/>
                <w:szCs w:val="24"/>
                <w:lang w:val="en-IE"/>
              </w:rPr>
            </w:pPr>
            <w:r>
              <w:rPr>
                <w:rFonts w:ascii="Times New Roman" w:hAnsi="Times New Roman" w:cs="Times New Roman"/>
                <w:sz w:val="24"/>
                <w:szCs w:val="24"/>
                <w:lang w:val="en-IE"/>
              </w:rPr>
              <w:t>You are a</w:t>
            </w:r>
          </w:p>
        </w:tc>
        <w:tc>
          <w:tcPr>
            <w:tcW w:w="2322" w:type="dxa"/>
          </w:tcPr>
          <w:p w14:paraId="2268D092" w14:textId="77777777" w:rsidR="007D2FCB" w:rsidRDefault="007D2FCB" w:rsidP="000D1E6A">
            <w:pPr>
              <w:jc w:val="both"/>
              <w:rPr>
                <w:rFonts w:ascii="Times New Roman" w:hAnsi="Times New Roman" w:cs="Times New Roman"/>
                <w:sz w:val="24"/>
                <w:szCs w:val="24"/>
                <w:lang w:val="en-IE"/>
              </w:rPr>
            </w:pPr>
          </w:p>
        </w:tc>
        <w:tc>
          <w:tcPr>
            <w:tcW w:w="2322" w:type="dxa"/>
          </w:tcPr>
          <w:p w14:paraId="2A164017" w14:textId="77777777" w:rsidR="007D2FCB" w:rsidRDefault="007D2FCB" w:rsidP="000D1E6A">
            <w:pPr>
              <w:jc w:val="both"/>
              <w:rPr>
                <w:rFonts w:ascii="Times New Roman" w:hAnsi="Times New Roman" w:cs="Times New Roman"/>
                <w:sz w:val="24"/>
                <w:szCs w:val="24"/>
                <w:lang w:val="en-IE"/>
              </w:rPr>
            </w:pPr>
          </w:p>
        </w:tc>
        <w:tc>
          <w:tcPr>
            <w:tcW w:w="2322" w:type="dxa"/>
          </w:tcPr>
          <w:p w14:paraId="32A57E09" w14:textId="369459D2" w:rsidR="007D2FCB" w:rsidRDefault="007D2FCB" w:rsidP="000D1E6A">
            <w:pPr>
              <w:jc w:val="both"/>
              <w:rPr>
                <w:rFonts w:ascii="Times New Roman" w:hAnsi="Times New Roman" w:cs="Times New Roman"/>
                <w:sz w:val="24"/>
                <w:szCs w:val="24"/>
                <w:lang w:val="en-IE"/>
              </w:rPr>
            </w:pPr>
            <w:r>
              <w:rPr>
                <w:rFonts w:ascii="Times New Roman" w:hAnsi="Times New Roman" w:cs="Times New Roman"/>
                <w:sz w:val="24"/>
                <w:szCs w:val="24"/>
                <w:lang w:val="en-IE"/>
              </w:rPr>
              <w:t>authority</w:t>
            </w:r>
          </w:p>
        </w:tc>
      </w:tr>
    </w:tbl>
    <w:p w14:paraId="5E9DCA0B" w14:textId="77777777" w:rsidR="007D2FCB" w:rsidRPr="007D2FCB" w:rsidRDefault="007D2FCB" w:rsidP="007D2FCB">
      <w:pPr>
        <w:pStyle w:val="ListParagraph"/>
        <w:spacing w:after="120"/>
        <w:ind w:left="360"/>
        <w:jc w:val="both"/>
        <w:rPr>
          <w:rFonts w:ascii="Times New Roman" w:hAnsi="Times New Roman" w:cs="Times New Roman"/>
          <w:b/>
          <w:sz w:val="24"/>
          <w:szCs w:val="24"/>
        </w:rPr>
      </w:pPr>
    </w:p>
    <w:p w14:paraId="726DF9AF" w14:textId="7F5723F4" w:rsidR="001512DE" w:rsidRDefault="001512DE" w:rsidP="00213A1D">
      <w:pPr>
        <w:jc w:val="both"/>
        <w:rPr>
          <w:rFonts w:ascii="Times New Roman" w:hAnsi="Times New Roman" w:cs="Times New Roman"/>
          <w:sz w:val="24"/>
          <w:szCs w:val="24"/>
        </w:rPr>
      </w:pPr>
    </w:p>
    <w:p w14:paraId="236ED2AC" w14:textId="77777777" w:rsidR="001512DE" w:rsidRDefault="001512DE" w:rsidP="001512DE">
      <w:pPr>
        <w:ind w:left="360"/>
        <w:jc w:val="both"/>
        <w:rPr>
          <w:rFonts w:ascii="Times New Roman" w:hAnsi="Times New Roman" w:cs="Times New Roman"/>
          <w:sz w:val="24"/>
          <w:szCs w:val="24"/>
        </w:rPr>
      </w:pPr>
    </w:p>
    <w:p w14:paraId="0ED90099" w14:textId="0AE957CD" w:rsidR="00CF74D6" w:rsidRDefault="00CF74D6" w:rsidP="00640AAD">
      <w:pPr>
        <w:jc w:val="both"/>
        <w:rPr>
          <w:rFonts w:ascii="Times New Roman" w:hAnsi="Times New Roman" w:cs="Times New Roman"/>
          <w:sz w:val="24"/>
          <w:szCs w:val="24"/>
        </w:rPr>
      </w:pPr>
    </w:p>
    <w:p w14:paraId="1FD43C47" w14:textId="77777777" w:rsidR="00CF74D6" w:rsidRDefault="00CF74D6" w:rsidP="00640AAD">
      <w:pPr>
        <w:jc w:val="both"/>
        <w:rPr>
          <w:rFonts w:ascii="Times New Roman" w:hAnsi="Times New Roman" w:cs="Times New Roman"/>
          <w:sz w:val="24"/>
          <w:szCs w:val="24"/>
        </w:rPr>
      </w:pPr>
    </w:p>
    <w:p w14:paraId="70C48F19" w14:textId="201B6CE3" w:rsidR="00341BA0" w:rsidRDefault="00341BA0" w:rsidP="00C01076">
      <w:pPr>
        <w:pStyle w:val="ListParagraph"/>
        <w:spacing w:after="120"/>
        <w:ind w:left="360"/>
        <w:jc w:val="both"/>
        <w:rPr>
          <w:rFonts w:ascii="Times New Roman" w:hAnsi="Times New Roman" w:cs="Times New Roman"/>
          <w:b/>
          <w:bCs/>
          <w:sz w:val="24"/>
          <w:szCs w:val="24"/>
        </w:rPr>
      </w:pPr>
    </w:p>
    <w:p w14:paraId="4923B253" w14:textId="77777777" w:rsidR="00E50DD5" w:rsidRDefault="00E50DD5" w:rsidP="00640AAD">
      <w:pPr>
        <w:jc w:val="both"/>
        <w:rPr>
          <w:rFonts w:ascii="Times New Roman" w:hAnsi="Times New Roman" w:cs="Times New Roman"/>
          <w:lang w:val="en-IE"/>
        </w:rPr>
      </w:pPr>
    </w:p>
    <w:p w14:paraId="4CC28540" w14:textId="77777777" w:rsidR="00E50DD5" w:rsidRDefault="00E50DD5" w:rsidP="00640AAD">
      <w:pPr>
        <w:jc w:val="both"/>
        <w:rPr>
          <w:rFonts w:ascii="Times New Roman" w:hAnsi="Times New Roman" w:cs="Times New Roman"/>
        </w:rPr>
      </w:pPr>
    </w:p>
    <w:p w14:paraId="38E84D08" w14:textId="77777777" w:rsidR="007A46CA" w:rsidRPr="00383B45" w:rsidRDefault="007A46CA" w:rsidP="00383B45">
      <w:pPr>
        <w:pStyle w:val="ListParagraph"/>
        <w:numPr>
          <w:ilvl w:val="0"/>
          <w:numId w:val="31"/>
        </w:numPr>
        <w:spacing w:after="120"/>
        <w:jc w:val="both"/>
        <w:rPr>
          <w:rFonts w:ascii="Times New Roman" w:hAnsi="Times New Roman" w:cs="Times New Roman"/>
          <w:b/>
          <w:bCs/>
          <w:sz w:val="24"/>
          <w:szCs w:val="24"/>
        </w:rPr>
      </w:pPr>
      <w:r w:rsidRPr="00383B45">
        <w:rPr>
          <w:rFonts w:ascii="Times New Roman" w:hAnsi="Times New Roman" w:cs="Times New Roman"/>
          <w:b/>
          <w:bCs/>
          <w:sz w:val="24"/>
          <w:szCs w:val="24"/>
        </w:rPr>
        <w:t>Have you been granting aid under the GBER to the sector of primary agricultural production and/or fisheries and aquaculture?</w:t>
      </w:r>
    </w:p>
    <w:p w14:paraId="765ED0C5" w14:textId="060C939C" w:rsidR="007A46CA" w:rsidRPr="007A46CA" w:rsidRDefault="007A46CA" w:rsidP="00706478">
      <w:pPr>
        <w:spacing w:after="120"/>
        <w:jc w:val="both"/>
        <w:rPr>
          <w:rFonts w:ascii="Times New Roman" w:hAnsi="Times New Roman" w:cs="Times New Roman"/>
          <w:b/>
          <w:bCs/>
          <w:sz w:val="24"/>
          <w:szCs w:val="24"/>
          <w:lang w:val="en-US"/>
        </w:rPr>
      </w:pPr>
    </w:p>
    <w:tbl>
      <w:tblPr>
        <w:tblStyle w:val="TableGrid"/>
        <w:tblW w:w="0" w:type="auto"/>
        <w:tblInd w:w="817" w:type="dxa"/>
        <w:tblLayout w:type="fixed"/>
        <w:tblLook w:val="04A0" w:firstRow="1" w:lastRow="0" w:firstColumn="1" w:lastColumn="0" w:noHBand="0" w:noVBand="1"/>
      </w:tblPr>
      <w:tblGrid>
        <w:gridCol w:w="4961"/>
        <w:gridCol w:w="1134"/>
        <w:gridCol w:w="1134"/>
      </w:tblGrid>
      <w:tr w:rsidR="005E4FDC" w:rsidRPr="000C04D8" w14:paraId="575D03FF" w14:textId="77777777" w:rsidTr="00383B45">
        <w:tc>
          <w:tcPr>
            <w:tcW w:w="4961" w:type="dxa"/>
          </w:tcPr>
          <w:p w14:paraId="2E7C01B0" w14:textId="5591C31E" w:rsidR="007A46CA" w:rsidRDefault="007A46CA" w:rsidP="000D1E6A">
            <w:pPr>
              <w:pStyle w:val="BodyText"/>
              <w:spacing w:before="0" w:beforeAutospacing="0" w:afterAutospacing="0"/>
              <w:jc w:val="center"/>
            </w:pPr>
          </w:p>
        </w:tc>
        <w:tc>
          <w:tcPr>
            <w:tcW w:w="1134" w:type="dxa"/>
          </w:tcPr>
          <w:p w14:paraId="66599AF8" w14:textId="7D8FF818" w:rsidR="007A46CA" w:rsidRDefault="005E4FDC" w:rsidP="000D1E6A">
            <w:pPr>
              <w:pStyle w:val="BodyText"/>
              <w:spacing w:before="0" w:beforeAutospacing="0" w:afterAutospacing="0"/>
              <w:jc w:val="center"/>
            </w:pPr>
            <w:r>
              <w:t>Yes</w:t>
            </w:r>
          </w:p>
        </w:tc>
        <w:tc>
          <w:tcPr>
            <w:tcW w:w="1134" w:type="dxa"/>
          </w:tcPr>
          <w:p w14:paraId="169B1ABA" w14:textId="64BBC06B" w:rsidR="007A46CA" w:rsidRPr="000C04D8" w:rsidRDefault="005E4FDC" w:rsidP="000D1E6A">
            <w:pPr>
              <w:pStyle w:val="BodyText"/>
              <w:spacing w:before="0" w:beforeAutospacing="0" w:afterAutospacing="0"/>
              <w:jc w:val="center"/>
            </w:pPr>
            <w:r>
              <w:t>No</w:t>
            </w:r>
          </w:p>
        </w:tc>
      </w:tr>
      <w:tr w:rsidR="005E4FDC" w14:paraId="4B017A54" w14:textId="77777777" w:rsidTr="00383B45">
        <w:tc>
          <w:tcPr>
            <w:tcW w:w="4961" w:type="dxa"/>
          </w:tcPr>
          <w:p w14:paraId="266F30D8" w14:textId="2AD2F5C0" w:rsidR="007A46CA" w:rsidRDefault="005E4FDC" w:rsidP="000D1E6A">
            <w:pPr>
              <w:pStyle w:val="BodyText"/>
              <w:spacing w:before="0" w:beforeAutospacing="0" w:afterAutospacing="0"/>
            </w:pPr>
            <w:r>
              <w:t>P</w:t>
            </w:r>
            <w:r w:rsidRPr="005E4FDC">
              <w:t>rimary agricultural production</w:t>
            </w:r>
          </w:p>
        </w:tc>
        <w:tc>
          <w:tcPr>
            <w:tcW w:w="1134" w:type="dxa"/>
          </w:tcPr>
          <w:p w14:paraId="12B194D4" w14:textId="77777777" w:rsidR="007A46CA" w:rsidRDefault="007A46CA" w:rsidP="00383B45">
            <w:pPr>
              <w:pStyle w:val="BodyText"/>
              <w:spacing w:before="0" w:beforeAutospacing="0" w:afterAutospacing="0"/>
              <w:jc w:val="center"/>
            </w:pPr>
          </w:p>
        </w:tc>
        <w:tc>
          <w:tcPr>
            <w:tcW w:w="1134" w:type="dxa"/>
          </w:tcPr>
          <w:p w14:paraId="41A751FF" w14:textId="77777777" w:rsidR="007A46CA" w:rsidRDefault="007A46CA" w:rsidP="00383B45">
            <w:pPr>
              <w:pStyle w:val="BodyText"/>
              <w:spacing w:before="0" w:beforeAutospacing="0" w:afterAutospacing="0"/>
              <w:jc w:val="center"/>
            </w:pPr>
          </w:p>
        </w:tc>
      </w:tr>
      <w:tr w:rsidR="005E4FDC" w14:paraId="18244C43" w14:textId="77777777" w:rsidTr="005E4FDC">
        <w:tc>
          <w:tcPr>
            <w:tcW w:w="4961" w:type="dxa"/>
          </w:tcPr>
          <w:p w14:paraId="1DE060A8" w14:textId="21243F6B" w:rsidR="005E4FDC" w:rsidRDefault="005E4FDC" w:rsidP="000D1E6A">
            <w:pPr>
              <w:pStyle w:val="BodyText"/>
              <w:spacing w:before="0" w:beforeAutospacing="0" w:afterAutospacing="0"/>
            </w:pPr>
            <w:r>
              <w:t>Fisher</w:t>
            </w:r>
            <w:r w:rsidR="00840F84">
              <w:t>ies</w:t>
            </w:r>
            <w:r>
              <w:t>/aquaculture</w:t>
            </w:r>
          </w:p>
        </w:tc>
        <w:tc>
          <w:tcPr>
            <w:tcW w:w="1134" w:type="dxa"/>
          </w:tcPr>
          <w:p w14:paraId="43E8E080" w14:textId="77777777" w:rsidR="005E4FDC" w:rsidRDefault="005E4FDC" w:rsidP="00383B45">
            <w:pPr>
              <w:pStyle w:val="BodyText"/>
              <w:spacing w:before="0" w:beforeAutospacing="0" w:afterAutospacing="0"/>
              <w:jc w:val="center"/>
            </w:pPr>
          </w:p>
        </w:tc>
        <w:tc>
          <w:tcPr>
            <w:tcW w:w="1134" w:type="dxa"/>
          </w:tcPr>
          <w:p w14:paraId="57F975AD" w14:textId="77777777" w:rsidR="005E4FDC" w:rsidRDefault="005E4FDC" w:rsidP="00383B45">
            <w:pPr>
              <w:pStyle w:val="BodyText"/>
              <w:spacing w:before="0" w:beforeAutospacing="0" w:afterAutospacing="0"/>
              <w:jc w:val="center"/>
            </w:pPr>
          </w:p>
        </w:tc>
      </w:tr>
    </w:tbl>
    <w:p w14:paraId="5A7A79B2" w14:textId="77777777" w:rsidR="00403E04" w:rsidRPr="00383B45" w:rsidRDefault="00403E04" w:rsidP="00706478">
      <w:pPr>
        <w:spacing w:after="120"/>
        <w:jc w:val="both"/>
        <w:rPr>
          <w:rFonts w:ascii="Times New Roman" w:hAnsi="Times New Roman" w:cs="Times New Roman"/>
          <w:b/>
          <w:bCs/>
          <w:sz w:val="24"/>
          <w:szCs w:val="24"/>
          <w:lang w:val="en-US"/>
        </w:rPr>
      </w:pPr>
    </w:p>
    <w:p w14:paraId="1616D06C" w14:textId="724C920C" w:rsidR="00403E04" w:rsidRDefault="002A5B8D" w:rsidP="00383B45">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If so, which </w:t>
      </w:r>
      <w:r w:rsidR="00F10AC2">
        <w:rPr>
          <w:rFonts w:ascii="Times New Roman" w:hAnsi="Times New Roman" w:cs="Times New Roman"/>
          <w:b/>
          <w:bCs/>
          <w:sz w:val="24"/>
          <w:szCs w:val="24"/>
        </w:rPr>
        <w:t>provision</w:t>
      </w:r>
      <w:r>
        <w:rPr>
          <w:rFonts w:ascii="Times New Roman" w:hAnsi="Times New Roman" w:cs="Times New Roman"/>
          <w:b/>
          <w:bCs/>
          <w:sz w:val="24"/>
          <w:szCs w:val="24"/>
        </w:rPr>
        <w:t xml:space="preserve"> have you used?</w:t>
      </w:r>
    </w:p>
    <w:p w14:paraId="288A17C3" w14:textId="394F82EE" w:rsidR="002A5B8D" w:rsidRDefault="002A5B8D" w:rsidP="00403E04">
      <w:pPr>
        <w:pStyle w:val="ListParagraph"/>
        <w:spacing w:after="120"/>
        <w:ind w:left="360"/>
        <w:jc w:val="both"/>
        <w:rPr>
          <w:rFonts w:ascii="Times New Roman" w:hAnsi="Times New Roman" w:cs="Times New Roman"/>
          <w:b/>
          <w:bCs/>
          <w:sz w:val="24"/>
          <w:szCs w:val="24"/>
        </w:rPr>
      </w:pPr>
    </w:p>
    <w:p w14:paraId="747052A4" w14:textId="77777777" w:rsidR="00CA4093" w:rsidRDefault="00CA4093" w:rsidP="00403E04">
      <w:pPr>
        <w:pStyle w:val="ListParagraph"/>
        <w:spacing w:after="120"/>
        <w:ind w:left="360"/>
        <w:jc w:val="both"/>
        <w:rPr>
          <w:rFonts w:ascii="Times New Roman" w:hAnsi="Times New Roman" w:cs="Times New Roman"/>
          <w:b/>
          <w:bCs/>
          <w:sz w:val="24"/>
          <w:szCs w:val="24"/>
        </w:rPr>
      </w:pPr>
    </w:p>
    <w:tbl>
      <w:tblPr>
        <w:tblStyle w:val="TableGrid"/>
        <w:tblW w:w="7828" w:type="dxa"/>
        <w:tblInd w:w="360" w:type="dxa"/>
        <w:tblLook w:val="04A0" w:firstRow="1" w:lastRow="0" w:firstColumn="1" w:lastColumn="0" w:noHBand="0" w:noVBand="1"/>
      </w:tblPr>
      <w:tblGrid>
        <w:gridCol w:w="2505"/>
        <w:gridCol w:w="2772"/>
        <w:gridCol w:w="2551"/>
      </w:tblGrid>
      <w:tr w:rsidR="00CA4093" w:rsidRPr="00235D6D" w14:paraId="4C0C3D98" w14:textId="77777777" w:rsidTr="00CA4093">
        <w:tc>
          <w:tcPr>
            <w:tcW w:w="2505" w:type="dxa"/>
            <w:shd w:val="clear" w:color="auto" w:fill="F2F2F2" w:themeFill="background1" w:themeFillShade="F2"/>
            <w:vAlign w:val="center"/>
          </w:tcPr>
          <w:p w14:paraId="3B6BB603" w14:textId="77777777" w:rsidR="00CA4093" w:rsidRPr="00BC1037" w:rsidRDefault="00CA4093" w:rsidP="00A11DF5">
            <w:pPr>
              <w:pStyle w:val="ListParagraph"/>
              <w:spacing w:after="120"/>
              <w:ind w:left="0"/>
              <w:jc w:val="center"/>
              <w:rPr>
                <w:rFonts w:ascii="Times New Roman" w:hAnsi="Times New Roman" w:cs="Times New Roman"/>
                <w:sz w:val="24"/>
                <w:szCs w:val="24"/>
              </w:rPr>
            </w:pPr>
          </w:p>
        </w:tc>
        <w:tc>
          <w:tcPr>
            <w:tcW w:w="2772" w:type="dxa"/>
            <w:shd w:val="clear" w:color="auto" w:fill="F2F2F2" w:themeFill="background1" w:themeFillShade="F2"/>
            <w:vAlign w:val="center"/>
          </w:tcPr>
          <w:p w14:paraId="2E326011" w14:textId="77777777" w:rsidR="00CA4093" w:rsidRPr="00427419" w:rsidRDefault="00CA4093" w:rsidP="00A11DF5">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 xml:space="preserve">Primary agricultural production </w:t>
            </w:r>
          </w:p>
        </w:tc>
        <w:tc>
          <w:tcPr>
            <w:tcW w:w="2551" w:type="dxa"/>
            <w:shd w:val="clear" w:color="auto" w:fill="F2F2F2" w:themeFill="background1" w:themeFillShade="F2"/>
            <w:vAlign w:val="center"/>
          </w:tcPr>
          <w:p w14:paraId="5D9C30E2" w14:textId="4D36D5C8" w:rsidR="00CA4093" w:rsidRPr="00BC1037" w:rsidRDefault="00CA4093" w:rsidP="00A11DF5">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Fisher</w:t>
            </w:r>
            <w:r w:rsidR="00840F84">
              <w:rPr>
                <w:rFonts w:ascii="Times New Roman" w:hAnsi="Times New Roman" w:cs="Times New Roman"/>
                <w:sz w:val="24"/>
                <w:szCs w:val="24"/>
              </w:rPr>
              <w:t>ies</w:t>
            </w:r>
            <w:r>
              <w:rPr>
                <w:rFonts w:ascii="Times New Roman" w:hAnsi="Times New Roman" w:cs="Times New Roman"/>
                <w:sz w:val="24"/>
                <w:szCs w:val="24"/>
              </w:rPr>
              <w:t>/aquaculture</w:t>
            </w:r>
          </w:p>
        </w:tc>
      </w:tr>
      <w:tr w:rsidR="00CA4093" w:rsidRPr="00235D6D" w14:paraId="44317314" w14:textId="77777777" w:rsidTr="00726413">
        <w:tc>
          <w:tcPr>
            <w:tcW w:w="2505" w:type="dxa"/>
            <w:shd w:val="clear" w:color="auto" w:fill="FFFFFF" w:themeFill="background1"/>
            <w:vAlign w:val="center"/>
          </w:tcPr>
          <w:p w14:paraId="0CA3D4DA"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Regional investment aid </w:t>
            </w:r>
            <w:r w:rsidRPr="00726413">
              <w:rPr>
                <w:rFonts w:ascii="Times New Roman" w:hAnsi="Times New Roman" w:cs="Times New Roman"/>
                <w:sz w:val="24"/>
                <w:szCs w:val="24"/>
              </w:rPr>
              <w:t>(Article 14 GBER)</w:t>
            </w:r>
          </w:p>
          <w:p w14:paraId="04296081"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4267D5E8"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24860318"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5698EA75" w14:textId="77777777" w:rsidTr="00726413">
        <w:tc>
          <w:tcPr>
            <w:tcW w:w="2505" w:type="dxa"/>
            <w:shd w:val="clear" w:color="auto" w:fill="FFFFFF" w:themeFill="background1"/>
            <w:vAlign w:val="center"/>
          </w:tcPr>
          <w:p w14:paraId="3818AB6B"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Regional operating aid in outermost regions </w:t>
            </w:r>
            <w:r w:rsidRPr="00726413">
              <w:rPr>
                <w:rFonts w:ascii="Times New Roman" w:hAnsi="Times New Roman" w:cs="Times New Roman"/>
                <w:sz w:val="24"/>
                <w:szCs w:val="24"/>
              </w:rPr>
              <w:t>(Article 15, paragraph 3)</w:t>
            </w:r>
          </w:p>
          <w:p w14:paraId="257509F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160BA691"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5801C2BE"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50460584" w14:textId="77777777" w:rsidTr="00726413">
        <w:tc>
          <w:tcPr>
            <w:tcW w:w="2505" w:type="dxa"/>
            <w:shd w:val="clear" w:color="auto" w:fill="FFFFFF" w:themeFill="background1"/>
          </w:tcPr>
          <w:p w14:paraId="436778E0" w14:textId="6C92B3C5"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Aid for consultancy in favour of SMEs</w:t>
            </w:r>
            <w:r w:rsidRPr="00726413">
              <w:rPr>
                <w:rFonts w:ascii="Times New Roman" w:hAnsi="Times New Roman" w:cs="Times New Roman"/>
                <w:sz w:val="24"/>
                <w:szCs w:val="24"/>
              </w:rPr>
              <w:t xml:space="preserve"> (Article 18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7394F23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772" w:type="dxa"/>
            <w:shd w:val="clear" w:color="auto" w:fill="FFFFFF" w:themeFill="background1"/>
            <w:vAlign w:val="center"/>
          </w:tcPr>
          <w:p w14:paraId="341CA403"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49CCC8F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014C2E37" w14:textId="77777777" w:rsidTr="00726413">
        <w:tc>
          <w:tcPr>
            <w:tcW w:w="2505" w:type="dxa"/>
            <w:shd w:val="clear" w:color="auto" w:fill="FFFFFF" w:themeFill="background1"/>
          </w:tcPr>
          <w:p w14:paraId="294E80BB"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costs incurred by SMEs participating in community-led local development (‘CLLD’) projects </w:t>
            </w:r>
            <w:r w:rsidRPr="00726413">
              <w:rPr>
                <w:rFonts w:ascii="Times New Roman" w:hAnsi="Times New Roman" w:cs="Times New Roman"/>
                <w:sz w:val="24"/>
                <w:szCs w:val="24"/>
              </w:rPr>
              <w:t>(Article 19a GBER)</w:t>
            </w:r>
          </w:p>
          <w:p w14:paraId="43AD4F5D"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6ACA7CEC"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75275747"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34C320AD" w14:textId="77777777" w:rsidTr="00726413">
        <w:tc>
          <w:tcPr>
            <w:tcW w:w="2505" w:type="dxa"/>
            <w:shd w:val="clear" w:color="auto" w:fill="FFFFFF" w:themeFill="background1"/>
          </w:tcPr>
          <w:p w14:paraId="6295AB5A"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Limited amounts of aid to SMEs benefitting from community-led local development (‘CLLD’) projects </w:t>
            </w:r>
            <w:r w:rsidRPr="00726413">
              <w:rPr>
                <w:rFonts w:ascii="Times New Roman" w:hAnsi="Times New Roman" w:cs="Times New Roman"/>
                <w:sz w:val="24"/>
                <w:szCs w:val="24"/>
              </w:rPr>
              <w:t>(Article 19b GBER)</w:t>
            </w:r>
          </w:p>
          <w:p w14:paraId="22DB7E74"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598EF68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5C93FFA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286972C3" w14:textId="77777777" w:rsidTr="00726413">
        <w:tc>
          <w:tcPr>
            <w:tcW w:w="2505" w:type="dxa"/>
            <w:shd w:val="clear" w:color="auto" w:fill="FFFFFF" w:themeFill="background1"/>
          </w:tcPr>
          <w:p w14:paraId="3CC96E7B"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to microenterprises in the form of public interventions concerning the supply of electricity, gas or heat </w:t>
            </w:r>
            <w:r w:rsidRPr="00726413">
              <w:rPr>
                <w:rFonts w:ascii="Times New Roman" w:hAnsi="Times New Roman" w:cs="Times New Roman"/>
                <w:sz w:val="24"/>
                <w:szCs w:val="24"/>
              </w:rPr>
              <w:t>(Article 19c GBER)</w:t>
            </w:r>
          </w:p>
          <w:p w14:paraId="16A0322A"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1AB121B1"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18665221"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0E8F73F3" w14:textId="77777777" w:rsidTr="00726413">
        <w:tc>
          <w:tcPr>
            <w:tcW w:w="2505" w:type="dxa"/>
            <w:shd w:val="clear" w:color="auto" w:fill="FFFFFF" w:themeFill="background1"/>
          </w:tcPr>
          <w:p w14:paraId="70647436"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to SMEs in the form of temporary public interventions concerning the supply of electricity, gas or heat produced from natural gas or electricity to mitigate the impact of price increases following Russia’s war of aggression against Ukraine </w:t>
            </w:r>
            <w:r w:rsidRPr="00726413">
              <w:rPr>
                <w:rFonts w:ascii="Times New Roman" w:hAnsi="Times New Roman" w:cs="Times New Roman"/>
                <w:sz w:val="24"/>
                <w:szCs w:val="24"/>
              </w:rPr>
              <w:t>(Article 19d GBER)</w:t>
            </w:r>
          </w:p>
          <w:p w14:paraId="58CB1F7F"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038429ED"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004913F6"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40387E23" w14:textId="77777777" w:rsidTr="00726413">
        <w:tc>
          <w:tcPr>
            <w:tcW w:w="2505" w:type="dxa"/>
            <w:shd w:val="clear" w:color="auto" w:fill="FFFFFF" w:themeFill="background1"/>
          </w:tcPr>
          <w:p w14:paraId="305FF1DE"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costs incurred by undertakings participating in European Territorial Cooperation project </w:t>
            </w:r>
            <w:r w:rsidRPr="00726413">
              <w:rPr>
                <w:rFonts w:ascii="Times New Roman" w:hAnsi="Times New Roman" w:cs="Times New Roman"/>
                <w:sz w:val="24"/>
                <w:szCs w:val="24"/>
              </w:rPr>
              <w:t>(Article 20 GBER)</w:t>
            </w:r>
          </w:p>
          <w:p w14:paraId="6BCEA985"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724A377E"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243FD76F"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53E37423" w14:textId="77777777" w:rsidTr="00726413">
        <w:tc>
          <w:tcPr>
            <w:tcW w:w="2505" w:type="dxa"/>
            <w:shd w:val="clear" w:color="auto" w:fill="FFFFFF" w:themeFill="background1"/>
          </w:tcPr>
          <w:p w14:paraId="524BE320"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Limited amounts of aid to undertakings for participation in European Territorial Cooperation projects </w:t>
            </w:r>
            <w:r w:rsidRPr="00726413">
              <w:rPr>
                <w:rFonts w:ascii="Times New Roman" w:hAnsi="Times New Roman" w:cs="Times New Roman"/>
                <w:sz w:val="24"/>
                <w:szCs w:val="24"/>
              </w:rPr>
              <w:t>(Article 20a GBER)</w:t>
            </w:r>
          </w:p>
          <w:p w14:paraId="4455175E"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0F6E5BB3"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17C0A0BF"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0D4AE8F6" w14:textId="77777777" w:rsidTr="00726413">
        <w:tc>
          <w:tcPr>
            <w:tcW w:w="2505" w:type="dxa"/>
            <w:shd w:val="clear" w:color="auto" w:fill="FFFFFF" w:themeFill="background1"/>
          </w:tcPr>
          <w:p w14:paraId="57EB37C2"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Risk finance aid (for SMEs) </w:t>
            </w:r>
            <w:r w:rsidRPr="00726413">
              <w:rPr>
                <w:rFonts w:ascii="Times New Roman" w:hAnsi="Times New Roman" w:cs="Times New Roman"/>
                <w:sz w:val="24"/>
                <w:szCs w:val="24"/>
              </w:rPr>
              <w:t>(Article 21 GBER)</w:t>
            </w:r>
          </w:p>
          <w:p w14:paraId="75C6ED88"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vAlign w:val="center"/>
          </w:tcPr>
          <w:p w14:paraId="6B93755C"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130A4D79"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37111AB9" w14:textId="77777777" w:rsidTr="00726413">
        <w:tc>
          <w:tcPr>
            <w:tcW w:w="2505" w:type="dxa"/>
            <w:shd w:val="clear" w:color="auto" w:fill="FFFFFF" w:themeFill="background1"/>
          </w:tcPr>
          <w:p w14:paraId="0DD7DC38"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Risk finance aid to SMEs in the form of tax incentives for private investors who are natural persons </w:t>
            </w:r>
            <w:r w:rsidRPr="00726413">
              <w:rPr>
                <w:rFonts w:ascii="Times New Roman" w:hAnsi="Times New Roman" w:cs="Times New Roman"/>
                <w:sz w:val="24"/>
                <w:szCs w:val="24"/>
              </w:rPr>
              <w:t>(Article 21a GBER)</w:t>
            </w:r>
          </w:p>
          <w:p w14:paraId="2D280253"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72EDE38B"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2B3F50F2"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3A94AA72" w14:textId="77777777" w:rsidTr="00726413">
        <w:tc>
          <w:tcPr>
            <w:tcW w:w="2505" w:type="dxa"/>
            <w:shd w:val="clear" w:color="auto" w:fill="FFFFFF" w:themeFill="background1"/>
          </w:tcPr>
          <w:p w14:paraId="263AF7A3" w14:textId="2113AEE6"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lastRenderedPageBreak/>
              <w:t>Aid for start-ups</w:t>
            </w:r>
            <w:r w:rsidRPr="00726413">
              <w:rPr>
                <w:rFonts w:ascii="Times New Roman" w:hAnsi="Times New Roman" w:cs="Times New Roman"/>
                <w:sz w:val="24"/>
                <w:szCs w:val="24"/>
              </w:rPr>
              <w:t xml:space="preserve"> (Article 22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r w:rsidR="00256BE8" w:rsidRPr="00726413">
              <w:rPr>
                <w:rFonts w:ascii="Times New Roman" w:hAnsi="Times New Roman" w:cs="Times New Roman"/>
                <w:sz w:val="24"/>
                <w:szCs w:val="24"/>
              </w:rPr>
              <w:t>*</w:t>
            </w:r>
          </w:p>
          <w:p w14:paraId="3F3AE62E"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tcPr>
          <w:p w14:paraId="519D54DE"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tcPr>
          <w:p w14:paraId="1BCDA08B"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5A52A616" w14:textId="77777777" w:rsidTr="00726413">
        <w:tc>
          <w:tcPr>
            <w:tcW w:w="2505" w:type="dxa"/>
            <w:shd w:val="clear" w:color="auto" w:fill="FFFFFF" w:themeFill="background1"/>
          </w:tcPr>
          <w:p w14:paraId="745BA8DC" w14:textId="7B34FF9C"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to alternative trading platforms specialised in SMEs </w:t>
            </w:r>
            <w:r w:rsidRPr="00726413">
              <w:rPr>
                <w:rFonts w:ascii="Times New Roman" w:hAnsi="Times New Roman" w:cs="Times New Roman"/>
                <w:sz w:val="24"/>
                <w:szCs w:val="24"/>
              </w:rPr>
              <w:t xml:space="preserve">(Article 23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r w:rsidR="00256BE8" w:rsidRPr="00726413">
              <w:rPr>
                <w:rFonts w:ascii="Times New Roman" w:hAnsi="Times New Roman" w:cs="Times New Roman"/>
                <w:sz w:val="24"/>
                <w:szCs w:val="24"/>
              </w:rPr>
              <w:t>*</w:t>
            </w:r>
          </w:p>
          <w:p w14:paraId="7B69EAC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tcPr>
          <w:p w14:paraId="2960624E"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tcPr>
          <w:p w14:paraId="71A822F9"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65F9CCE8" w14:textId="77777777" w:rsidTr="00726413">
        <w:tc>
          <w:tcPr>
            <w:tcW w:w="2505" w:type="dxa"/>
            <w:shd w:val="clear" w:color="auto" w:fill="FFFFFF" w:themeFill="background1"/>
          </w:tcPr>
          <w:p w14:paraId="2FBA8F1B" w14:textId="78397CF5"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scouting costs </w:t>
            </w:r>
            <w:r w:rsidRPr="00726413">
              <w:rPr>
                <w:rFonts w:ascii="Times New Roman" w:hAnsi="Times New Roman" w:cs="Times New Roman"/>
                <w:sz w:val="24"/>
                <w:szCs w:val="24"/>
              </w:rPr>
              <w:t xml:space="preserve">(Article 24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r w:rsidR="00256BE8" w:rsidRPr="00726413">
              <w:rPr>
                <w:rFonts w:ascii="Times New Roman" w:hAnsi="Times New Roman" w:cs="Times New Roman"/>
                <w:sz w:val="24"/>
                <w:szCs w:val="24"/>
              </w:rPr>
              <w:t>*</w:t>
            </w:r>
          </w:p>
          <w:p w14:paraId="2310D4FA"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shd w:val="clear" w:color="auto" w:fill="FFFFFF" w:themeFill="background1"/>
          </w:tcPr>
          <w:p w14:paraId="57C75050"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tcPr>
          <w:p w14:paraId="1460F092"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rsidRPr="00235D6D" w14:paraId="745D18BA" w14:textId="77777777" w:rsidTr="00726413">
        <w:tc>
          <w:tcPr>
            <w:tcW w:w="2505" w:type="dxa"/>
            <w:shd w:val="clear" w:color="auto" w:fill="FFFFFF" w:themeFill="background1"/>
          </w:tcPr>
          <w:p w14:paraId="3B36BF24"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research and development projects </w:t>
            </w:r>
            <w:r w:rsidRPr="00726413">
              <w:rPr>
                <w:rFonts w:ascii="Times New Roman" w:hAnsi="Times New Roman" w:cs="Times New Roman"/>
                <w:sz w:val="24"/>
                <w:szCs w:val="24"/>
              </w:rPr>
              <w:t>(Article 25 GBER)</w:t>
            </w:r>
          </w:p>
          <w:p w14:paraId="3E4FA045"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shd w:val="clear" w:color="auto" w:fill="FFFFFF" w:themeFill="background1"/>
            <w:vAlign w:val="center"/>
          </w:tcPr>
          <w:p w14:paraId="0FC448E4"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c>
          <w:tcPr>
            <w:tcW w:w="2551" w:type="dxa"/>
            <w:shd w:val="clear" w:color="auto" w:fill="FFFFFF" w:themeFill="background1"/>
            <w:vAlign w:val="center"/>
          </w:tcPr>
          <w:p w14:paraId="782D13CA" w14:textId="77777777" w:rsidR="00CA4093" w:rsidRPr="00726413" w:rsidRDefault="00CA4093" w:rsidP="00A11DF5">
            <w:pPr>
              <w:pStyle w:val="ListParagraph"/>
              <w:spacing w:after="120"/>
              <w:ind w:left="0"/>
              <w:jc w:val="center"/>
              <w:rPr>
                <w:rFonts w:ascii="Times New Roman" w:hAnsi="Times New Roman" w:cs="Times New Roman"/>
                <w:sz w:val="24"/>
                <w:szCs w:val="24"/>
              </w:rPr>
            </w:pPr>
          </w:p>
        </w:tc>
      </w:tr>
      <w:tr w:rsidR="00CA4093" w14:paraId="0703209C" w14:textId="77777777" w:rsidTr="00CA4093">
        <w:tc>
          <w:tcPr>
            <w:tcW w:w="2505" w:type="dxa"/>
          </w:tcPr>
          <w:p w14:paraId="328A8A96" w14:textId="31ECEF89"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Innovation aid for SMEs </w:t>
            </w:r>
            <w:r w:rsidRPr="00726413">
              <w:rPr>
                <w:rFonts w:ascii="Times New Roman" w:hAnsi="Times New Roman" w:cs="Times New Roman"/>
                <w:sz w:val="24"/>
                <w:szCs w:val="24"/>
              </w:rPr>
              <w:t xml:space="preserve">(Article 28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07F36F71"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2106F873"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37628AC"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072A697D" w14:textId="77777777" w:rsidTr="00CA4093">
        <w:tc>
          <w:tcPr>
            <w:tcW w:w="2505" w:type="dxa"/>
          </w:tcPr>
          <w:p w14:paraId="1E06B726"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Training aid </w:t>
            </w:r>
            <w:r w:rsidRPr="00726413">
              <w:rPr>
                <w:rFonts w:ascii="Times New Roman" w:hAnsi="Times New Roman" w:cs="Times New Roman"/>
                <w:sz w:val="24"/>
                <w:szCs w:val="24"/>
              </w:rPr>
              <w:t>(Article 31 GBER)</w:t>
            </w:r>
          </w:p>
          <w:p w14:paraId="02ACE24F"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3D72985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04AF874"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E70857A" w14:textId="77777777" w:rsidTr="00CA4093">
        <w:tc>
          <w:tcPr>
            <w:tcW w:w="2505" w:type="dxa"/>
          </w:tcPr>
          <w:p w14:paraId="011D90E5"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the recruitment of disadvantaged workers in the form of wage subsidies </w:t>
            </w:r>
            <w:r w:rsidRPr="00726413">
              <w:rPr>
                <w:rFonts w:ascii="Times New Roman" w:hAnsi="Times New Roman" w:cs="Times New Roman"/>
                <w:sz w:val="24"/>
                <w:szCs w:val="24"/>
              </w:rPr>
              <w:t>(Article 32 GBER)</w:t>
            </w:r>
          </w:p>
          <w:p w14:paraId="664C424F"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1698B57B"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B76FA6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45E6E7C3" w14:textId="77777777" w:rsidTr="00CA4093">
        <w:tc>
          <w:tcPr>
            <w:tcW w:w="2505" w:type="dxa"/>
          </w:tcPr>
          <w:p w14:paraId="5AF50BEA" w14:textId="77777777" w:rsidR="00CA4093" w:rsidRPr="00726413" w:rsidRDefault="00CA4093" w:rsidP="00CA4093">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the employment of workers with disabilities in the form of wage subsidies </w:t>
            </w:r>
            <w:r w:rsidRPr="00726413">
              <w:rPr>
                <w:rFonts w:ascii="Times New Roman" w:hAnsi="Times New Roman" w:cs="Times New Roman"/>
                <w:sz w:val="24"/>
                <w:szCs w:val="24"/>
              </w:rPr>
              <w:t>(Article 33 GBER)</w:t>
            </w:r>
          </w:p>
          <w:p w14:paraId="113F2E7F"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3FE7825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F7F68DE"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0E6E3722" w14:textId="77777777" w:rsidTr="00CA4093">
        <w:tc>
          <w:tcPr>
            <w:tcW w:w="2505" w:type="dxa"/>
          </w:tcPr>
          <w:p w14:paraId="0020EE4D"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compensating the additional costs of employing workers with disabilities </w:t>
            </w:r>
            <w:r w:rsidRPr="00726413">
              <w:rPr>
                <w:rFonts w:ascii="Times New Roman" w:hAnsi="Times New Roman" w:cs="Times New Roman"/>
                <w:sz w:val="24"/>
                <w:szCs w:val="24"/>
              </w:rPr>
              <w:t>(Article 34 GBER)</w:t>
            </w:r>
          </w:p>
          <w:p w14:paraId="462BD242"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1A2E0E90"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3F162F5"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04D879C3" w14:textId="77777777" w:rsidTr="00CA4093">
        <w:tc>
          <w:tcPr>
            <w:tcW w:w="2505" w:type="dxa"/>
          </w:tcPr>
          <w:p w14:paraId="3FBDE8FF"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compensating the costs of assistance provided to disadvantaged workers </w:t>
            </w:r>
            <w:r w:rsidRPr="00726413">
              <w:rPr>
                <w:rFonts w:ascii="Times New Roman" w:hAnsi="Times New Roman" w:cs="Times New Roman"/>
                <w:sz w:val="24"/>
                <w:szCs w:val="24"/>
              </w:rPr>
              <w:t>(Article 35 GBER)</w:t>
            </w:r>
          </w:p>
          <w:p w14:paraId="3545DD02"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543C5E68"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AFE9CF7"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225A37B1" w14:textId="77777777" w:rsidTr="00CA4093">
        <w:tc>
          <w:tcPr>
            <w:tcW w:w="2505" w:type="dxa"/>
          </w:tcPr>
          <w:p w14:paraId="7FC3F2FF" w14:textId="773A0E4F"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Investment aid for environmental protection, including decarbonisation </w:t>
            </w:r>
            <w:r w:rsidRPr="00726413">
              <w:rPr>
                <w:rFonts w:ascii="Times New Roman" w:hAnsi="Times New Roman" w:cs="Times New Roman"/>
                <w:sz w:val="24"/>
                <w:szCs w:val="24"/>
              </w:rPr>
              <w:lastRenderedPageBreak/>
              <w:t xml:space="preserve">(Article 36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1B4E139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1D51E0D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692A99C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25CF9508" w14:textId="77777777" w:rsidTr="00CA4093">
        <w:tc>
          <w:tcPr>
            <w:tcW w:w="2505" w:type="dxa"/>
          </w:tcPr>
          <w:p w14:paraId="7A175751" w14:textId="7D23D3D4" w:rsidR="00CA4093" w:rsidRPr="00726413" w:rsidRDefault="00CA4093" w:rsidP="00A11DF5">
            <w:pPr>
              <w:pStyle w:val="ListParagraph"/>
              <w:spacing w:after="120"/>
              <w:ind w:left="0"/>
              <w:jc w:val="both"/>
              <w:rPr>
                <w:rFonts w:ascii="Times New Roman" w:hAnsi="Times New Roman" w:cs="Times New Roman"/>
                <w:sz w:val="24"/>
                <w:szCs w:val="24"/>
                <w:lang w:val="en-IE"/>
              </w:rPr>
            </w:pPr>
            <w:r w:rsidRPr="00726413">
              <w:rPr>
                <w:rFonts w:ascii="Times New Roman" w:hAnsi="Times New Roman" w:cs="Times New Roman"/>
                <w:i/>
                <w:iCs/>
                <w:sz w:val="24"/>
                <w:szCs w:val="24"/>
                <w:lang w:val="en-IE"/>
              </w:rPr>
              <w:t>Investment aid for recharging or refuelling infrastructure</w:t>
            </w:r>
            <w:r w:rsidRPr="00726413">
              <w:rPr>
                <w:rFonts w:ascii="Times New Roman" w:hAnsi="Times New Roman" w:cs="Times New Roman"/>
                <w:sz w:val="24"/>
                <w:szCs w:val="24"/>
                <w:lang w:val="en-IE"/>
              </w:rPr>
              <w:t xml:space="preserve"> (Article 36</w:t>
            </w:r>
            <w:proofErr w:type="gramStart"/>
            <w:r w:rsidRPr="00726413">
              <w:rPr>
                <w:rFonts w:ascii="Times New Roman" w:hAnsi="Times New Roman" w:cs="Times New Roman"/>
                <w:sz w:val="24"/>
                <w:szCs w:val="24"/>
                <w:lang w:val="en-IE"/>
              </w:rPr>
              <w:t>a)</w:t>
            </w:r>
            <w:r w:rsidR="00256BE8" w:rsidRPr="00726413">
              <w:rPr>
                <w:rFonts w:ascii="Times New Roman" w:hAnsi="Times New Roman" w:cs="Times New Roman"/>
                <w:sz w:val="24"/>
                <w:szCs w:val="24"/>
                <w:lang w:val="en-IE"/>
              </w:rPr>
              <w:t>*</w:t>
            </w:r>
            <w:proofErr w:type="gramEnd"/>
          </w:p>
          <w:p w14:paraId="6C7DAC58"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2C4997CB"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1E5108E9"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489E617" w14:textId="77777777" w:rsidTr="00CA4093">
        <w:tc>
          <w:tcPr>
            <w:tcW w:w="2505" w:type="dxa"/>
          </w:tcPr>
          <w:p w14:paraId="27952B33" w14:textId="7596971F"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Investment aid for the acquisition of clean vehicles or zero-emission vehicles and for the retrofitting of vehicles</w:t>
            </w:r>
            <w:r w:rsidRPr="00726413">
              <w:rPr>
                <w:rFonts w:ascii="Times New Roman" w:hAnsi="Times New Roman" w:cs="Times New Roman"/>
                <w:sz w:val="24"/>
                <w:szCs w:val="24"/>
              </w:rPr>
              <w:t xml:space="preserve"> (Article 36</w:t>
            </w:r>
            <w:proofErr w:type="gramStart"/>
            <w:r w:rsidRPr="00726413">
              <w:rPr>
                <w:rFonts w:ascii="Times New Roman" w:hAnsi="Times New Roman" w:cs="Times New Roman"/>
                <w:sz w:val="24"/>
                <w:szCs w:val="24"/>
              </w:rPr>
              <w:t>b)</w:t>
            </w:r>
            <w:r w:rsidR="00256BE8" w:rsidRPr="00726413">
              <w:rPr>
                <w:rFonts w:ascii="Times New Roman" w:hAnsi="Times New Roman" w:cs="Times New Roman"/>
                <w:sz w:val="24"/>
                <w:szCs w:val="24"/>
              </w:rPr>
              <w:t>*</w:t>
            </w:r>
            <w:proofErr w:type="gramEnd"/>
          </w:p>
          <w:p w14:paraId="20A70E75"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43E26A8E"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601EB16F"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F62EAC7" w14:textId="77777777" w:rsidTr="00CA4093">
        <w:tc>
          <w:tcPr>
            <w:tcW w:w="2505" w:type="dxa"/>
          </w:tcPr>
          <w:p w14:paraId="094CB003" w14:textId="26784376"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Investment aid for energy efficiency measures other than in buildings</w:t>
            </w:r>
            <w:r w:rsidRPr="00726413">
              <w:rPr>
                <w:rFonts w:ascii="Times New Roman" w:hAnsi="Times New Roman" w:cs="Times New Roman"/>
                <w:sz w:val="24"/>
                <w:szCs w:val="24"/>
              </w:rPr>
              <w:t xml:space="preserve"> (Article 38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5E092AA5"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20B5E7B1"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D862C6A"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2575DF70" w14:textId="77777777" w:rsidTr="00CA4093">
        <w:tc>
          <w:tcPr>
            <w:tcW w:w="2505" w:type="dxa"/>
          </w:tcPr>
          <w:p w14:paraId="30D588F8" w14:textId="79AFC174"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Investment aid for energy efficiency measures in buildings</w:t>
            </w:r>
            <w:r w:rsidRPr="00726413">
              <w:rPr>
                <w:rFonts w:ascii="Times New Roman" w:hAnsi="Times New Roman" w:cs="Times New Roman"/>
                <w:sz w:val="24"/>
                <w:szCs w:val="24"/>
              </w:rPr>
              <w:t xml:space="preserve"> (Article 38a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0AF4602C"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5C1A35CD"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748ECDB0"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99336D8" w14:textId="77777777" w:rsidTr="00CA4093">
        <w:tc>
          <w:tcPr>
            <w:tcW w:w="2505" w:type="dxa"/>
          </w:tcPr>
          <w:p w14:paraId="360980F6" w14:textId="16C699FF"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Investment aid for energy efficiency projects in buildings in the form of financial instruments </w:t>
            </w:r>
            <w:r w:rsidRPr="00726413">
              <w:rPr>
                <w:rFonts w:ascii="Times New Roman" w:hAnsi="Times New Roman" w:cs="Times New Roman"/>
                <w:sz w:val="24"/>
                <w:szCs w:val="24"/>
              </w:rPr>
              <w:t xml:space="preserve">(Article 39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25A53CD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4F1B543A"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667B0C49"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412B8798" w14:textId="77777777" w:rsidTr="00CA4093">
        <w:tc>
          <w:tcPr>
            <w:tcW w:w="2505" w:type="dxa"/>
          </w:tcPr>
          <w:p w14:paraId="3FABCCA4" w14:textId="3056E3D1"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Investment aid for the promotion of energy from renewable sources, of renewable hydrogen and of high-efficiency cogeneration </w:t>
            </w:r>
            <w:r w:rsidRPr="00726413">
              <w:rPr>
                <w:rFonts w:ascii="Times New Roman" w:hAnsi="Times New Roman" w:cs="Times New Roman"/>
                <w:sz w:val="24"/>
                <w:szCs w:val="24"/>
              </w:rPr>
              <w:t xml:space="preserve">(Article 41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3CD6970E"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0F6DC80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019EB8FE"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3AC3C6F2" w14:textId="77777777" w:rsidTr="00CA4093">
        <w:tc>
          <w:tcPr>
            <w:tcW w:w="2505" w:type="dxa"/>
          </w:tcPr>
          <w:p w14:paraId="3DFDA936" w14:textId="197AA239"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Operating aid for the promotion of electricity from renewable sources </w:t>
            </w:r>
            <w:r w:rsidRPr="00726413">
              <w:rPr>
                <w:rFonts w:ascii="Times New Roman" w:hAnsi="Times New Roman" w:cs="Times New Roman"/>
                <w:sz w:val="24"/>
                <w:szCs w:val="24"/>
              </w:rPr>
              <w:t xml:space="preserve">(Article 42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47515D80"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177CCC0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9ABB17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4EE3D01" w14:textId="77777777" w:rsidTr="00CA4093">
        <w:tc>
          <w:tcPr>
            <w:tcW w:w="2505" w:type="dxa"/>
          </w:tcPr>
          <w:p w14:paraId="03B40BE8" w14:textId="6AE2B23E"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Operating aid for the promotion of energy from renewable </w:t>
            </w:r>
            <w:r w:rsidRPr="00726413">
              <w:rPr>
                <w:rFonts w:ascii="Times New Roman" w:hAnsi="Times New Roman" w:cs="Times New Roman"/>
                <w:i/>
                <w:iCs/>
                <w:sz w:val="24"/>
                <w:szCs w:val="24"/>
              </w:rPr>
              <w:lastRenderedPageBreak/>
              <w:t xml:space="preserve">sources and of renewable hydrogen in small projects and renewable energy communities </w:t>
            </w:r>
            <w:r w:rsidRPr="00726413">
              <w:rPr>
                <w:rFonts w:ascii="Times New Roman" w:hAnsi="Times New Roman" w:cs="Times New Roman"/>
                <w:sz w:val="24"/>
                <w:szCs w:val="24"/>
              </w:rPr>
              <w:t xml:space="preserve">(Article 43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r w:rsidRPr="00726413">
              <w:rPr>
                <w:rFonts w:ascii="Times New Roman" w:hAnsi="Times New Roman" w:cs="Times New Roman"/>
                <w:sz w:val="24"/>
                <w:szCs w:val="24"/>
              </w:rPr>
              <w:t xml:space="preserve"> </w:t>
            </w:r>
          </w:p>
          <w:p w14:paraId="2D397C87"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116B183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548BDEC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76C542DD" w14:textId="77777777" w:rsidTr="00CA4093">
        <w:tc>
          <w:tcPr>
            <w:tcW w:w="2505" w:type="dxa"/>
          </w:tcPr>
          <w:p w14:paraId="12A7187F" w14:textId="6826309C"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in the form of reductions in taxes under Directive 2003/96/EC (Energy Taxation Directive) </w:t>
            </w:r>
            <w:r w:rsidRPr="00726413">
              <w:rPr>
                <w:rFonts w:ascii="Times New Roman" w:hAnsi="Times New Roman" w:cs="Times New Roman"/>
                <w:sz w:val="24"/>
                <w:szCs w:val="24"/>
              </w:rPr>
              <w:t xml:space="preserve">(Article 44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2F637E67"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16F50D1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5203CC6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14B4500" w14:textId="77777777" w:rsidTr="00CA4093">
        <w:tc>
          <w:tcPr>
            <w:tcW w:w="2505" w:type="dxa"/>
          </w:tcPr>
          <w:p w14:paraId="08A30203"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r w:rsidRPr="00726413">
              <w:rPr>
                <w:rFonts w:ascii="Times New Roman" w:hAnsi="Times New Roman" w:cs="Times New Roman"/>
                <w:i/>
                <w:iCs/>
                <w:sz w:val="24"/>
                <w:szCs w:val="24"/>
              </w:rPr>
              <w:t xml:space="preserve">Aid in the form of reductions in environmental taxes or parafiscal levies </w:t>
            </w:r>
            <w:r w:rsidRPr="00726413">
              <w:rPr>
                <w:rFonts w:ascii="Times New Roman" w:hAnsi="Times New Roman" w:cs="Times New Roman"/>
                <w:sz w:val="24"/>
                <w:szCs w:val="24"/>
              </w:rPr>
              <w:t>(Article 44a GBER)</w:t>
            </w:r>
          </w:p>
          <w:p w14:paraId="7090EBF4"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02B8D8B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085DCB42"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67D94E62" w14:textId="77777777" w:rsidTr="00CA4093">
        <w:tc>
          <w:tcPr>
            <w:tcW w:w="2505" w:type="dxa"/>
          </w:tcPr>
          <w:p w14:paraId="0FA2C6F1" w14:textId="49DBE53D"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Investment aid for the remediation of environmental damage, the rehabilitation of natural habitats and ecosystems, the protection or restoration of biodiversity and the implementation of nature-based solutions for climate change adaptation and mitigation</w:t>
            </w:r>
            <w:r w:rsidRPr="00726413">
              <w:rPr>
                <w:rFonts w:ascii="Times New Roman" w:hAnsi="Times New Roman" w:cs="Times New Roman"/>
                <w:sz w:val="24"/>
                <w:szCs w:val="24"/>
              </w:rPr>
              <w:t xml:space="preserve"> (Article 45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72B6CDBF"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6A0017CD"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209DFC00"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72835354" w14:textId="77777777" w:rsidTr="00CA4093">
        <w:tc>
          <w:tcPr>
            <w:tcW w:w="2505" w:type="dxa"/>
          </w:tcPr>
          <w:p w14:paraId="16A10342" w14:textId="3F7C63E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Investment aid for resource efficiency and for supporting the transition towards a circular economy</w:t>
            </w:r>
            <w:r w:rsidRPr="00726413">
              <w:rPr>
                <w:rFonts w:ascii="Times New Roman" w:hAnsi="Times New Roman" w:cs="Times New Roman"/>
                <w:sz w:val="24"/>
                <w:szCs w:val="24"/>
              </w:rPr>
              <w:t xml:space="preserve"> (Article 47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3A06C5E8"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30E3215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1482A1BC"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0B59521A" w14:textId="77777777" w:rsidTr="00CA4093">
        <w:tc>
          <w:tcPr>
            <w:tcW w:w="2505" w:type="dxa"/>
          </w:tcPr>
          <w:p w14:paraId="3320B9E6" w14:textId="50757391"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Investment aid for energy infrastructure </w:t>
            </w:r>
            <w:r w:rsidRPr="00726413">
              <w:rPr>
                <w:rFonts w:ascii="Times New Roman" w:hAnsi="Times New Roman" w:cs="Times New Roman"/>
                <w:sz w:val="24"/>
                <w:szCs w:val="24"/>
              </w:rPr>
              <w:t xml:space="preserve">(Article 48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r w:rsidRPr="00726413">
              <w:rPr>
                <w:rFonts w:ascii="Times New Roman" w:hAnsi="Times New Roman" w:cs="Times New Roman"/>
                <w:sz w:val="24"/>
                <w:szCs w:val="24"/>
              </w:rPr>
              <w:t xml:space="preserve"> </w:t>
            </w:r>
          </w:p>
          <w:p w14:paraId="0988741D"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52DB41EB"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407CB5DA"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18314D46" w14:textId="77777777" w:rsidTr="00CA4093">
        <w:tc>
          <w:tcPr>
            <w:tcW w:w="2505" w:type="dxa"/>
          </w:tcPr>
          <w:p w14:paraId="402EA1AF" w14:textId="41ADA26D"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for studies and consultancy services on environmental </w:t>
            </w:r>
            <w:r w:rsidRPr="00726413">
              <w:rPr>
                <w:rFonts w:ascii="Times New Roman" w:hAnsi="Times New Roman" w:cs="Times New Roman"/>
                <w:i/>
                <w:iCs/>
                <w:sz w:val="24"/>
                <w:szCs w:val="24"/>
              </w:rPr>
              <w:lastRenderedPageBreak/>
              <w:t xml:space="preserve">protection and energy matters </w:t>
            </w:r>
            <w:r w:rsidRPr="00726413">
              <w:rPr>
                <w:rFonts w:ascii="Times New Roman" w:hAnsi="Times New Roman" w:cs="Times New Roman"/>
                <w:sz w:val="24"/>
                <w:szCs w:val="24"/>
              </w:rPr>
              <w:t xml:space="preserve">(Article 49 </w:t>
            </w:r>
            <w:proofErr w:type="gramStart"/>
            <w:r w:rsidRPr="00726413">
              <w:rPr>
                <w:rFonts w:ascii="Times New Roman" w:hAnsi="Times New Roman" w:cs="Times New Roman"/>
                <w:sz w:val="24"/>
                <w:szCs w:val="24"/>
              </w:rPr>
              <w:t>GBER)</w:t>
            </w:r>
            <w:r w:rsidR="00256BE8" w:rsidRPr="00726413">
              <w:rPr>
                <w:rFonts w:ascii="Times New Roman" w:hAnsi="Times New Roman" w:cs="Times New Roman"/>
                <w:sz w:val="24"/>
                <w:szCs w:val="24"/>
              </w:rPr>
              <w:t>*</w:t>
            </w:r>
            <w:proofErr w:type="gramEnd"/>
          </w:p>
          <w:p w14:paraId="7CAF641E" w14:textId="77777777" w:rsidR="00CA4093" w:rsidRPr="00726413" w:rsidRDefault="00CA4093" w:rsidP="00A11DF5">
            <w:pPr>
              <w:pStyle w:val="ListParagraph"/>
              <w:spacing w:after="120"/>
              <w:ind w:left="0"/>
              <w:jc w:val="both"/>
              <w:rPr>
                <w:rFonts w:ascii="Times New Roman" w:hAnsi="Times New Roman" w:cs="Times New Roman"/>
                <w:i/>
                <w:iCs/>
                <w:sz w:val="24"/>
                <w:szCs w:val="24"/>
              </w:rPr>
            </w:pPr>
          </w:p>
        </w:tc>
        <w:tc>
          <w:tcPr>
            <w:tcW w:w="2772" w:type="dxa"/>
          </w:tcPr>
          <w:p w14:paraId="6FA0C756"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060C1293"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r w:rsidR="00CA4093" w14:paraId="3E424AB8" w14:textId="77777777" w:rsidTr="00CA4093">
        <w:tc>
          <w:tcPr>
            <w:tcW w:w="2505" w:type="dxa"/>
          </w:tcPr>
          <w:p w14:paraId="16EE41D3" w14:textId="77777777" w:rsidR="00CA4093" w:rsidRPr="00726413" w:rsidRDefault="00CA4093" w:rsidP="00A11DF5">
            <w:pPr>
              <w:pStyle w:val="ListParagraph"/>
              <w:spacing w:after="120"/>
              <w:ind w:left="0"/>
              <w:jc w:val="both"/>
              <w:rPr>
                <w:rFonts w:ascii="Times New Roman" w:hAnsi="Times New Roman" w:cs="Times New Roman"/>
                <w:sz w:val="24"/>
                <w:szCs w:val="24"/>
              </w:rPr>
            </w:pPr>
            <w:r w:rsidRPr="00726413">
              <w:rPr>
                <w:rFonts w:ascii="Times New Roman" w:hAnsi="Times New Roman" w:cs="Times New Roman"/>
                <w:i/>
                <w:iCs/>
                <w:sz w:val="24"/>
                <w:szCs w:val="24"/>
              </w:rPr>
              <w:t xml:space="preserve">Aid involved in financial products supported by the </w:t>
            </w:r>
            <w:proofErr w:type="spellStart"/>
            <w:r w:rsidRPr="00726413">
              <w:rPr>
                <w:rFonts w:ascii="Times New Roman" w:hAnsi="Times New Roman" w:cs="Times New Roman"/>
                <w:i/>
                <w:iCs/>
                <w:sz w:val="24"/>
                <w:szCs w:val="24"/>
              </w:rPr>
              <w:t>InvestEU</w:t>
            </w:r>
            <w:proofErr w:type="spellEnd"/>
            <w:r w:rsidRPr="00726413">
              <w:rPr>
                <w:rFonts w:ascii="Times New Roman" w:hAnsi="Times New Roman" w:cs="Times New Roman"/>
                <w:i/>
                <w:iCs/>
                <w:sz w:val="24"/>
                <w:szCs w:val="24"/>
              </w:rPr>
              <w:t xml:space="preserve"> Fund </w:t>
            </w:r>
            <w:r w:rsidRPr="00726413">
              <w:rPr>
                <w:rFonts w:ascii="Times New Roman" w:hAnsi="Times New Roman" w:cs="Times New Roman"/>
                <w:sz w:val="24"/>
                <w:szCs w:val="24"/>
              </w:rPr>
              <w:t>(Article 56d to f. GBER)</w:t>
            </w:r>
          </w:p>
          <w:p w14:paraId="366E2EED" w14:textId="77777777" w:rsidR="00CA4093" w:rsidRPr="00726413" w:rsidRDefault="00CA4093" w:rsidP="00A11DF5">
            <w:pPr>
              <w:pStyle w:val="ListParagraph"/>
              <w:spacing w:after="120"/>
              <w:ind w:left="0"/>
              <w:jc w:val="both"/>
              <w:rPr>
                <w:rFonts w:ascii="Times New Roman" w:hAnsi="Times New Roman" w:cs="Times New Roman"/>
                <w:sz w:val="24"/>
                <w:szCs w:val="24"/>
              </w:rPr>
            </w:pPr>
          </w:p>
        </w:tc>
        <w:tc>
          <w:tcPr>
            <w:tcW w:w="2772" w:type="dxa"/>
          </w:tcPr>
          <w:p w14:paraId="3C0B124A"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c>
          <w:tcPr>
            <w:tcW w:w="2551" w:type="dxa"/>
          </w:tcPr>
          <w:p w14:paraId="0FC972B5" w14:textId="77777777" w:rsidR="00CA4093" w:rsidRPr="00726413" w:rsidRDefault="00CA4093" w:rsidP="00A11DF5">
            <w:pPr>
              <w:pStyle w:val="ListParagraph"/>
              <w:spacing w:after="120"/>
              <w:ind w:left="0"/>
              <w:jc w:val="both"/>
              <w:rPr>
                <w:rFonts w:ascii="Times New Roman" w:hAnsi="Times New Roman" w:cs="Times New Roman"/>
                <w:b/>
                <w:sz w:val="24"/>
                <w:szCs w:val="24"/>
              </w:rPr>
            </w:pPr>
          </w:p>
        </w:tc>
      </w:tr>
    </w:tbl>
    <w:p w14:paraId="14A7FB6C" w14:textId="2A096818" w:rsidR="00CA4093" w:rsidRPr="00383B45" w:rsidRDefault="00256BE8" w:rsidP="00256BE8">
      <w:pPr>
        <w:pStyle w:val="ListParagraph"/>
        <w:spacing w:after="120"/>
        <w:ind w:left="1080"/>
        <w:jc w:val="both"/>
        <w:rPr>
          <w:rFonts w:ascii="Times New Roman" w:hAnsi="Times New Roman" w:cs="Times New Roman"/>
          <w:b/>
        </w:rPr>
      </w:pPr>
      <w:r w:rsidRPr="00383B45">
        <w:rPr>
          <w:rFonts w:ascii="Times New Roman" w:hAnsi="Times New Roman" w:cs="Times New Roman"/>
          <w:b/>
          <w:bCs/>
        </w:rPr>
        <w:t xml:space="preserve">*Applicable only to aid granted in the sector of primary agricultural production </w:t>
      </w:r>
    </w:p>
    <w:p w14:paraId="3F51A604" w14:textId="26074B3F" w:rsidR="00256BE8" w:rsidRPr="003E7988" w:rsidRDefault="00256BE8" w:rsidP="00383B45">
      <w:pPr>
        <w:pStyle w:val="ListParagraph"/>
        <w:spacing w:after="120"/>
        <w:ind w:left="1080"/>
        <w:jc w:val="both"/>
        <w:rPr>
          <w:rFonts w:ascii="Times New Roman" w:hAnsi="Times New Roman" w:cs="Times New Roman"/>
          <w:b/>
          <w:bCs/>
        </w:rPr>
      </w:pPr>
      <w:r w:rsidRPr="00383B45">
        <w:rPr>
          <w:rFonts w:ascii="Times New Roman" w:hAnsi="Times New Roman" w:cs="Times New Roman"/>
          <w:b/>
          <w:bCs/>
        </w:rPr>
        <w:t>**Applicable only to aid granted in the fisheries and aquaculture sector</w:t>
      </w:r>
    </w:p>
    <w:p w14:paraId="263CB07E" w14:textId="77777777" w:rsidR="002A5B8D" w:rsidRPr="00403E04" w:rsidRDefault="002A5B8D" w:rsidP="00403E04">
      <w:pPr>
        <w:pStyle w:val="ListParagraph"/>
        <w:spacing w:after="120"/>
        <w:ind w:left="360"/>
        <w:jc w:val="both"/>
        <w:rPr>
          <w:rFonts w:ascii="Times New Roman" w:hAnsi="Times New Roman" w:cs="Times New Roman"/>
          <w:b/>
          <w:bCs/>
          <w:sz w:val="24"/>
          <w:szCs w:val="24"/>
        </w:rPr>
      </w:pPr>
    </w:p>
    <w:p w14:paraId="744F25C1" w14:textId="77777777" w:rsidR="00256BE8" w:rsidRPr="00403E04" w:rsidRDefault="00256BE8" w:rsidP="00403E04">
      <w:pPr>
        <w:pStyle w:val="ListParagraph"/>
        <w:spacing w:after="120"/>
        <w:ind w:left="360"/>
        <w:jc w:val="both"/>
        <w:rPr>
          <w:rFonts w:ascii="Times New Roman" w:hAnsi="Times New Roman" w:cs="Times New Roman"/>
          <w:b/>
          <w:bCs/>
          <w:sz w:val="24"/>
          <w:szCs w:val="24"/>
        </w:rPr>
      </w:pPr>
    </w:p>
    <w:p w14:paraId="18125B89" w14:textId="448DE3D2" w:rsidR="00863B9D" w:rsidRPr="00863B9D" w:rsidRDefault="00863B9D" w:rsidP="00863B9D">
      <w:pPr>
        <w:pStyle w:val="ListParagraph"/>
        <w:numPr>
          <w:ilvl w:val="0"/>
          <w:numId w:val="31"/>
        </w:numPr>
        <w:spacing w:after="120"/>
        <w:jc w:val="both"/>
        <w:rPr>
          <w:rFonts w:ascii="Times New Roman" w:hAnsi="Times New Roman" w:cs="Times New Roman"/>
          <w:b/>
          <w:sz w:val="24"/>
          <w:szCs w:val="24"/>
        </w:rPr>
      </w:pPr>
      <w:r>
        <w:rPr>
          <w:rFonts w:ascii="Times New Roman" w:hAnsi="Times New Roman" w:cs="Times New Roman"/>
          <w:b/>
          <w:bCs/>
          <w:sz w:val="24"/>
          <w:szCs w:val="24"/>
        </w:rPr>
        <w:t xml:space="preserve">Based on your experience, </w:t>
      </w:r>
      <w:r w:rsidR="00493709" w:rsidRPr="00493709">
        <w:rPr>
          <w:rFonts w:ascii="Times New Roman" w:hAnsi="Times New Roman" w:cs="Times New Roman"/>
          <w:b/>
          <w:bCs/>
          <w:sz w:val="24"/>
          <w:szCs w:val="24"/>
        </w:rPr>
        <w:t xml:space="preserve">did you encounter difficulties </w:t>
      </w:r>
      <w:r w:rsidR="00493709">
        <w:rPr>
          <w:rFonts w:ascii="Times New Roman" w:hAnsi="Times New Roman" w:cs="Times New Roman"/>
          <w:b/>
          <w:bCs/>
          <w:sz w:val="24"/>
          <w:szCs w:val="24"/>
        </w:rPr>
        <w:t xml:space="preserve">in </w:t>
      </w:r>
      <w:r w:rsidR="00493709" w:rsidRPr="00493709">
        <w:rPr>
          <w:rFonts w:ascii="Times New Roman" w:hAnsi="Times New Roman" w:cs="Times New Roman"/>
          <w:b/>
          <w:bCs/>
          <w:sz w:val="24"/>
          <w:szCs w:val="24"/>
        </w:rPr>
        <w:t>applying the relevant provisions of the GBER to the sectors of primary agricultural production and/or fisher</w:t>
      </w:r>
      <w:r w:rsidR="00840F84">
        <w:rPr>
          <w:rFonts w:ascii="Times New Roman" w:hAnsi="Times New Roman" w:cs="Times New Roman"/>
          <w:b/>
          <w:bCs/>
          <w:sz w:val="24"/>
          <w:szCs w:val="24"/>
        </w:rPr>
        <w:t>ies</w:t>
      </w:r>
      <w:r w:rsidR="00493709" w:rsidRPr="00493709">
        <w:rPr>
          <w:rFonts w:ascii="Times New Roman" w:hAnsi="Times New Roman" w:cs="Times New Roman"/>
          <w:b/>
          <w:bCs/>
          <w:sz w:val="24"/>
          <w:szCs w:val="24"/>
        </w:rPr>
        <w:t xml:space="preserve"> and aquaculture</w:t>
      </w:r>
      <w:r w:rsidRPr="00BA4F05">
        <w:rPr>
          <w:rFonts w:ascii="Times New Roman" w:hAnsi="Times New Roman" w:cs="Times New Roman"/>
          <w:b/>
          <w:bCs/>
          <w:sz w:val="24"/>
          <w:szCs w:val="24"/>
        </w:rPr>
        <w:t>?</w:t>
      </w:r>
    </w:p>
    <w:p w14:paraId="3762F48D" w14:textId="77777777" w:rsidR="00863B9D" w:rsidRPr="00BA4F05" w:rsidRDefault="00863B9D" w:rsidP="00863B9D">
      <w:pPr>
        <w:pStyle w:val="ListParagraph"/>
        <w:spacing w:after="120"/>
        <w:ind w:left="360"/>
        <w:jc w:val="both"/>
        <w:rPr>
          <w:rFonts w:ascii="Times New Roman" w:hAnsi="Times New Roman" w:cs="Times New Roman"/>
          <w:b/>
          <w:sz w:val="24"/>
          <w:szCs w:val="24"/>
        </w:rPr>
      </w:pPr>
    </w:p>
    <w:tbl>
      <w:tblPr>
        <w:tblStyle w:val="TableGrid"/>
        <w:tblW w:w="0" w:type="auto"/>
        <w:tblInd w:w="817" w:type="dxa"/>
        <w:tblLook w:val="04A0" w:firstRow="1" w:lastRow="0" w:firstColumn="1" w:lastColumn="0" w:noHBand="0" w:noVBand="1"/>
      </w:tblPr>
      <w:tblGrid>
        <w:gridCol w:w="992"/>
        <w:gridCol w:w="993"/>
        <w:gridCol w:w="1275"/>
      </w:tblGrid>
      <w:tr w:rsidR="00863B9D" w14:paraId="39BC5FBD" w14:textId="77777777" w:rsidTr="005276A7">
        <w:tc>
          <w:tcPr>
            <w:tcW w:w="992" w:type="dxa"/>
          </w:tcPr>
          <w:p w14:paraId="78BAF45D" w14:textId="77777777" w:rsidR="00863B9D" w:rsidRDefault="00863B9D" w:rsidP="009C35C1">
            <w:pPr>
              <w:pStyle w:val="BodyText"/>
              <w:spacing w:before="0" w:beforeAutospacing="0" w:afterAutospacing="0"/>
              <w:jc w:val="center"/>
            </w:pPr>
            <w:r>
              <w:t>Yes</w:t>
            </w:r>
          </w:p>
        </w:tc>
        <w:tc>
          <w:tcPr>
            <w:tcW w:w="993" w:type="dxa"/>
          </w:tcPr>
          <w:p w14:paraId="373D8753" w14:textId="77777777" w:rsidR="00863B9D" w:rsidRDefault="00863B9D" w:rsidP="009C35C1">
            <w:pPr>
              <w:pStyle w:val="BodyText"/>
              <w:spacing w:before="0" w:beforeAutospacing="0" w:afterAutospacing="0"/>
              <w:jc w:val="center"/>
            </w:pPr>
            <w:r>
              <w:t>No</w:t>
            </w:r>
          </w:p>
        </w:tc>
        <w:tc>
          <w:tcPr>
            <w:tcW w:w="1275" w:type="dxa"/>
          </w:tcPr>
          <w:p w14:paraId="4E7D5896" w14:textId="77777777" w:rsidR="00863B9D" w:rsidRPr="000C04D8" w:rsidRDefault="00863B9D" w:rsidP="009C35C1">
            <w:pPr>
              <w:pStyle w:val="BodyText"/>
              <w:spacing w:before="0" w:beforeAutospacing="0" w:afterAutospacing="0"/>
              <w:jc w:val="center"/>
            </w:pPr>
            <w:r>
              <w:t>I don’t know</w:t>
            </w:r>
          </w:p>
        </w:tc>
      </w:tr>
      <w:tr w:rsidR="00863B9D" w14:paraId="679EB7A9" w14:textId="77777777" w:rsidTr="005276A7">
        <w:tc>
          <w:tcPr>
            <w:tcW w:w="992" w:type="dxa"/>
          </w:tcPr>
          <w:p w14:paraId="0AB1A90F" w14:textId="77777777" w:rsidR="00863B9D" w:rsidRDefault="00863B9D" w:rsidP="009C35C1">
            <w:pPr>
              <w:pStyle w:val="BodyText"/>
              <w:spacing w:before="0" w:beforeAutospacing="0" w:afterAutospacing="0"/>
            </w:pPr>
          </w:p>
        </w:tc>
        <w:tc>
          <w:tcPr>
            <w:tcW w:w="993" w:type="dxa"/>
          </w:tcPr>
          <w:p w14:paraId="5CAF5E4B" w14:textId="77777777" w:rsidR="00863B9D" w:rsidRDefault="00863B9D" w:rsidP="009C35C1">
            <w:pPr>
              <w:pStyle w:val="BodyText"/>
              <w:spacing w:before="0" w:beforeAutospacing="0" w:afterAutospacing="0"/>
            </w:pPr>
          </w:p>
        </w:tc>
        <w:tc>
          <w:tcPr>
            <w:tcW w:w="1275" w:type="dxa"/>
          </w:tcPr>
          <w:p w14:paraId="4EC145C7" w14:textId="77777777" w:rsidR="00863B9D" w:rsidRDefault="00863B9D" w:rsidP="009C35C1">
            <w:pPr>
              <w:pStyle w:val="BodyText"/>
              <w:spacing w:before="0" w:beforeAutospacing="0" w:afterAutospacing="0"/>
            </w:pPr>
          </w:p>
        </w:tc>
      </w:tr>
    </w:tbl>
    <w:p w14:paraId="392224FB" w14:textId="73069515" w:rsidR="00CF74D6" w:rsidRDefault="00CF74D6" w:rsidP="00640AAD">
      <w:pPr>
        <w:jc w:val="both"/>
        <w:rPr>
          <w:rFonts w:ascii="Times New Roman" w:hAnsi="Times New Roman" w:cs="Times New Roman"/>
          <w:sz w:val="24"/>
          <w:szCs w:val="24"/>
        </w:rPr>
      </w:pPr>
    </w:p>
    <w:p w14:paraId="71DADFCE" w14:textId="5673BB78" w:rsidR="00863B9D" w:rsidRPr="00342660" w:rsidRDefault="00863B9D" w:rsidP="00863B9D">
      <w:pPr>
        <w:pStyle w:val="BodyText"/>
        <w:numPr>
          <w:ilvl w:val="0"/>
          <w:numId w:val="37"/>
        </w:numPr>
        <w:spacing w:before="0" w:beforeAutospacing="0" w:afterAutospacing="0"/>
      </w:pPr>
      <w:r w:rsidRPr="00342660">
        <w:t xml:space="preserve">If </w:t>
      </w:r>
      <w:r>
        <w:t>your answer is ‘</w:t>
      </w:r>
      <w:r w:rsidRPr="00342660">
        <w:t>yes</w:t>
      </w:r>
      <w:r>
        <w:t>’</w:t>
      </w:r>
      <w:r w:rsidRPr="00342660">
        <w:t xml:space="preserve">, please </w:t>
      </w:r>
      <w:r>
        <w:t>provide detailed information on the type of aid measure</w:t>
      </w:r>
      <w:r w:rsidR="00493709">
        <w:t xml:space="preserve">s </w:t>
      </w:r>
      <w:r>
        <w:t xml:space="preserve">and </w:t>
      </w:r>
      <w:r w:rsidR="00493709">
        <w:t>on the difficulties encountered.</w:t>
      </w:r>
    </w:p>
    <w:tbl>
      <w:tblPr>
        <w:tblStyle w:val="TableGrid"/>
        <w:tblW w:w="0" w:type="auto"/>
        <w:tblInd w:w="785" w:type="dxa"/>
        <w:tblLook w:val="04A0" w:firstRow="1" w:lastRow="0" w:firstColumn="1" w:lastColumn="0" w:noHBand="0" w:noVBand="1"/>
      </w:tblPr>
      <w:tblGrid>
        <w:gridCol w:w="8503"/>
      </w:tblGrid>
      <w:tr w:rsidR="00863B9D" w:rsidRPr="00342660" w14:paraId="76D78226" w14:textId="77777777" w:rsidTr="009C35C1">
        <w:tc>
          <w:tcPr>
            <w:tcW w:w="8503" w:type="dxa"/>
          </w:tcPr>
          <w:p w14:paraId="74C8DF90" w14:textId="77777777" w:rsidR="00863B9D" w:rsidRDefault="00863B9D" w:rsidP="009C35C1">
            <w:pPr>
              <w:jc w:val="both"/>
              <w:rPr>
                <w:rFonts w:ascii="Times New Roman" w:hAnsi="Times New Roman" w:cs="Times New Roman"/>
                <w:sz w:val="24"/>
                <w:szCs w:val="24"/>
              </w:rPr>
            </w:pPr>
            <w:r w:rsidRPr="00342660">
              <w:rPr>
                <w:rFonts w:ascii="Times New Roman" w:hAnsi="Times New Roman" w:cs="Times New Roman"/>
                <w:sz w:val="24"/>
                <w:szCs w:val="24"/>
              </w:rPr>
              <w:t xml:space="preserve">Maximum </w:t>
            </w:r>
            <w:r>
              <w:rPr>
                <w:rFonts w:ascii="Times New Roman" w:hAnsi="Times New Roman" w:cs="Times New Roman"/>
                <w:sz w:val="24"/>
                <w:szCs w:val="24"/>
              </w:rPr>
              <w:t>3 0</w:t>
            </w:r>
            <w:r w:rsidRPr="00342660">
              <w:rPr>
                <w:rFonts w:ascii="Times New Roman" w:hAnsi="Times New Roman" w:cs="Times New Roman"/>
                <w:sz w:val="24"/>
                <w:szCs w:val="24"/>
              </w:rPr>
              <w:t>00 characters</w:t>
            </w:r>
          </w:p>
          <w:p w14:paraId="59358FB9" w14:textId="77777777" w:rsidR="00863B9D" w:rsidRPr="00342660" w:rsidRDefault="00863B9D" w:rsidP="009C35C1">
            <w:pPr>
              <w:jc w:val="both"/>
              <w:rPr>
                <w:rFonts w:ascii="Times New Roman" w:hAnsi="Times New Roman" w:cs="Times New Roman"/>
                <w:sz w:val="24"/>
                <w:szCs w:val="24"/>
              </w:rPr>
            </w:pPr>
          </w:p>
        </w:tc>
      </w:tr>
    </w:tbl>
    <w:p w14:paraId="65FC3C06" w14:textId="77777777" w:rsidR="00CF74D6" w:rsidRDefault="00CF74D6" w:rsidP="00640AAD">
      <w:pPr>
        <w:jc w:val="both"/>
        <w:rPr>
          <w:rFonts w:ascii="Times New Roman" w:hAnsi="Times New Roman" w:cs="Times New Roman"/>
          <w:sz w:val="24"/>
          <w:szCs w:val="24"/>
        </w:rPr>
      </w:pPr>
    </w:p>
    <w:p w14:paraId="246A02DA" w14:textId="1E7DD315" w:rsidR="00713112" w:rsidRPr="00713112" w:rsidRDefault="00863B9D" w:rsidP="00713112">
      <w:pPr>
        <w:pStyle w:val="ListParagraph"/>
        <w:numPr>
          <w:ilvl w:val="0"/>
          <w:numId w:val="31"/>
        </w:numPr>
        <w:spacing w:after="120"/>
        <w:jc w:val="both"/>
        <w:rPr>
          <w:rFonts w:ascii="Times New Roman" w:hAnsi="Times New Roman" w:cs="Times New Roman"/>
          <w:sz w:val="24"/>
          <w:szCs w:val="24"/>
        </w:rPr>
      </w:pPr>
      <w:r w:rsidRPr="005276A7">
        <w:rPr>
          <w:rFonts w:ascii="Times New Roman" w:hAnsi="Times New Roman" w:cs="Times New Roman"/>
          <w:b/>
          <w:bCs/>
          <w:sz w:val="24"/>
          <w:szCs w:val="24"/>
        </w:rPr>
        <w:t xml:space="preserve">Based on your experience, </w:t>
      </w:r>
      <w:r w:rsidR="00713112">
        <w:rPr>
          <w:rFonts w:ascii="Times New Roman" w:hAnsi="Times New Roman" w:cs="Times New Roman"/>
          <w:b/>
          <w:bCs/>
          <w:sz w:val="24"/>
          <w:szCs w:val="24"/>
        </w:rPr>
        <w:t>which</w:t>
      </w:r>
      <w:r w:rsidR="00942685">
        <w:rPr>
          <w:rFonts w:ascii="Times New Roman" w:hAnsi="Times New Roman" w:cs="Times New Roman"/>
          <w:b/>
          <w:bCs/>
          <w:sz w:val="24"/>
          <w:szCs w:val="24"/>
        </w:rPr>
        <w:t xml:space="preserve"> type of aid measure</w:t>
      </w:r>
      <w:r w:rsidR="00706478">
        <w:rPr>
          <w:rFonts w:ascii="Times New Roman" w:hAnsi="Times New Roman" w:cs="Times New Roman"/>
          <w:b/>
          <w:bCs/>
          <w:sz w:val="24"/>
          <w:szCs w:val="24"/>
        </w:rPr>
        <w:t>s</w:t>
      </w:r>
      <w:r w:rsidR="00942685">
        <w:rPr>
          <w:rFonts w:ascii="Times New Roman" w:hAnsi="Times New Roman" w:cs="Times New Roman"/>
          <w:b/>
          <w:bCs/>
          <w:sz w:val="24"/>
          <w:szCs w:val="24"/>
        </w:rPr>
        <w:t xml:space="preserve"> in the current GBER </w:t>
      </w:r>
      <w:r w:rsidR="00713112">
        <w:rPr>
          <w:rFonts w:ascii="Times New Roman" w:hAnsi="Times New Roman" w:cs="Times New Roman"/>
          <w:b/>
          <w:bCs/>
          <w:sz w:val="24"/>
          <w:szCs w:val="24"/>
        </w:rPr>
        <w:t>are</w:t>
      </w:r>
      <w:r w:rsidR="00942685">
        <w:rPr>
          <w:rFonts w:ascii="Times New Roman" w:hAnsi="Times New Roman" w:cs="Times New Roman"/>
          <w:b/>
          <w:bCs/>
          <w:sz w:val="24"/>
          <w:szCs w:val="24"/>
        </w:rPr>
        <w:t xml:space="preserve"> functioning well for</w:t>
      </w:r>
      <w:r w:rsidR="00942685" w:rsidRPr="00BA4F05">
        <w:rPr>
          <w:rFonts w:ascii="Times New Roman" w:hAnsi="Times New Roman" w:cs="Times New Roman"/>
          <w:b/>
          <w:bCs/>
          <w:sz w:val="24"/>
          <w:szCs w:val="24"/>
        </w:rPr>
        <w:t xml:space="preserve"> primary agricultural production and</w:t>
      </w:r>
      <w:r w:rsidR="00493709">
        <w:rPr>
          <w:rFonts w:ascii="Times New Roman" w:hAnsi="Times New Roman" w:cs="Times New Roman"/>
          <w:b/>
          <w:bCs/>
          <w:sz w:val="24"/>
          <w:szCs w:val="24"/>
        </w:rPr>
        <w:t>/or</w:t>
      </w:r>
      <w:r w:rsidR="00942685" w:rsidRPr="00BA4F05">
        <w:rPr>
          <w:rFonts w:ascii="Times New Roman" w:hAnsi="Times New Roman" w:cs="Times New Roman"/>
          <w:b/>
          <w:bCs/>
          <w:sz w:val="24"/>
          <w:szCs w:val="24"/>
        </w:rPr>
        <w:t xml:space="preserve"> the fisher</w:t>
      </w:r>
      <w:r w:rsidR="00840F84">
        <w:rPr>
          <w:rFonts w:ascii="Times New Roman" w:hAnsi="Times New Roman" w:cs="Times New Roman"/>
          <w:b/>
          <w:bCs/>
          <w:sz w:val="24"/>
          <w:szCs w:val="24"/>
        </w:rPr>
        <w:t>ies</w:t>
      </w:r>
      <w:r w:rsidR="00942685" w:rsidRPr="00BA4F05">
        <w:rPr>
          <w:rFonts w:ascii="Times New Roman" w:hAnsi="Times New Roman" w:cs="Times New Roman"/>
          <w:b/>
          <w:bCs/>
          <w:sz w:val="24"/>
          <w:szCs w:val="24"/>
        </w:rPr>
        <w:t xml:space="preserve"> and aquaculture sector</w:t>
      </w:r>
      <w:r w:rsidR="00942685">
        <w:rPr>
          <w:rFonts w:ascii="Times New Roman" w:hAnsi="Times New Roman" w:cs="Times New Roman"/>
          <w:b/>
          <w:bCs/>
          <w:sz w:val="24"/>
          <w:szCs w:val="24"/>
        </w:rPr>
        <w:t xml:space="preserve"> and should therefore continue to be </w:t>
      </w:r>
      <w:r w:rsidR="002A241D">
        <w:rPr>
          <w:rFonts w:ascii="Times New Roman" w:hAnsi="Times New Roman" w:cs="Times New Roman"/>
          <w:b/>
          <w:bCs/>
          <w:sz w:val="24"/>
          <w:szCs w:val="24"/>
        </w:rPr>
        <w:t>applicable</w:t>
      </w:r>
      <w:r w:rsidR="00942685">
        <w:rPr>
          <w:rFonts w:ascii="Times New Roman" w:hAnsi="Times New Roman" w:cs="Times New Roman"/>
          <w:b/>
          <w:bCs/>
          <w:sz w:val="24"/>
          <w:szCs w:val="24"/>
        </w:rPr>
        <w:t>?</w:t>
      </w:r>
      <w:r w:rsidR="00713112">
        <w:rPr>
          <w:rFonts w:ascii="Times New Roman" w:hAnsi="Times New Roman" w:cs="Times New Roman"/>
          <w:b/>
          <w:bCs/>
          <w:sz w:val="24"/>
          <w:szCs w:val="24"/>
        </w:rPr>
        <w:t xml:space="preserve"> </w:t>
      </w:r>
    </w:p>
    <w:p w14:paraId="0FF208A9" w14:textId="77777777" w:rsidR="00713112" w:rsidRDefault="00713112" w:rsidP="00713112">
      <w:pPr>
        <w:pStyle w:val="ListParagraph"/>
        <w:spacing w:after="120"/>
        <w:ind w:left="360"/>
        <w:jc w:val="both"/>
        <w:rPr>
          <w:rFonts w:ascii="Times New Roman" w:hAnsi="Times New Roman" w:cs="Times New Roman"/>
          <w:b/>
          <w:bCs/>
          <w:sz w:val="24"/>
          <w:szCs w:val="24"/>
        </w:rPr>
      </w:pPr>
    </w:p>
    <w:p w14:paraId="614EB03B" w14:textId="7EC9D247" w:rsidR="00942685" w:rsidRPr="00713112" w:rsidRDefault="00713112" w:rsidP="00713112">
      <w:pPr>
        <w:pStyle w:val="ListParagraph"/>
        <w:spacing w:after="120"/>
        <w:ind w:left="360"/>
        <w:jc w:val="both"/>
        <w:rPr>
          <w:rFonts w:ascii="Times New Roman" w:hAnsi="Times New Roman" w:cs="Times New Roman"/>
          <w:sz w:val="24"/>
          <w:szCs w:val="24"/>
        </w:rPr>
      </w:pPr>
      <w:r>
        <w:rPr>
          <w:rFonts w:ascii="Times New Roman" w:hAnsi="Times New Roman" w:cs="Times New Roman"/>
          <w:b/>
          <w:bCs/>
          <w:sz w:val="24"/>
          <w:szCs w:val="24"/>
        </w:rPr>
        <w:t>P</w:t>
      </w:r>
      <w:r w:rsidR="00942685" w:rsidRPr="00713112">
        <w:rPr>
          <w:rFonts w:ascii="Times New Roman" w:hAnsi="Times New Roman" w:cs="Times New Roman"/>
          <w:b/>
          <w:bCs/>
          <w:sz w:val="24"/>
          <w:szCs w:val="24"/>
        </w:rPr>
        <w:t>lease provide detailed information on the type of aid measure</w:t>
      </w:r>
      <w:r>
        <w:rPr>
          <w:rFonts w:ascii="Times New Roman" w:hAnsi="Times New Roman" w:cs="Times New Roman"/>
          <w:b/>
          <w:bCs/>
          <w:sz w:val="24"/>
          <w:szCs w:val="24"/>
        </w:rPr>
        <w:t>s</w:t>
      </w:r>
      <w:r w:rsidR="00942685" w:rsidRPr="00713112">
        <w:rPr>
          <w:rFonts w:ascii="Times New Roman" w:hAnsi="Times New Roman" w:cs="Times New Roman"/>
          <w:b/>
          <w:bCs/>
          <w:sz w:val="24"/>
          <w:szCs w:val="24"/>
        </w:rPr>
        <w:t xml:space="preserve"> and the reasons as to why </w:t>
      </w:r>
      <w:r>
        <w:rPr>
          <w:rFonts w:ascii="Times New Roman" w:hAnsi="Times New Roman" w:cs="Times New Roman"/>
          <w:b/>
          <w:bCs/>
          <w:sz w:val="24"/>
          <w:szCs w:val="24"/>
        </w:rPr>
        <w:t>they</w:t>
      </w:r>
      <w:r w:rsidR="00942685" w:rsidRPr="00713112">
        <w:rPr>
          <w:rFonts w:ascii="Times New Roman" w:hAnsi="Times New Roman" w:cs="Times New Roman"/>
          <w:b/>
          <w:bCs/>
          <w:sz w:val="24"/>
          <w:szCs w:val="24"/>
        </w:rPr>
        <w:t xml:space="preserve"> should continue to be </w:t>
      </w:r>
      <w:r w:rsidR="00F10AC2">
        <w:rPr>
          <w:rFonts w:ascii="Times New Roman" w:hAnsi="Times New Roman" w:cs="Times New Roman"/>
          <w:b/>
          <w:bCs/>
          <w:sz w:val="24"/>
          <w:szCs w:val="24"/>
        </w:rPr>
        <w:t>applicable</w:t>
      </w:r>
      <w:r w:rsidR="00942685" w:rsidRPr="00713112">
        <w:rPr>
          <w:rFonts w:ascii="Times New Roman" w:hAnsi="Times New Roman" w:cs="Times New Roman"/>
          <w:b/>
          <w:bCs/>
          <w:sz w:val="24"/>
          <w:szCs w:val="24"/>
        </w:rPr>
        <w:t>.</w:t>
      </w:r>
    </w:p>
    <w:p w14:paraId="42850211" w14:textId="77777777" w:rsidR="00713112" w:rsidRPr="00713112" w:rsidRDefault="00713112" w:rsidP="00713112">
      <w:pPr>
        <w:pStyle w:val="ListParagraph"/>
        <w:spacing w:after="120"/>
        <w:ind w:left="360"/>
        <w:jc w:val="both"/>
        <w:rPr>
          <w:rFonts w:ascii="Times New Roman" w:hAnsi="Times New Roman" w:cs="Times New Roman"/>
          <w:sz w:val="24"/>
          <w:szCs w:val="24"/>
        </w:rPr>
      </w:pPr>
    </w:p>
    <w:tbl>
      <w:tblPr>
        <w:tblStyle w:val="TableGrid"/>
        <w:tblW w:w="0" w:type="auto"/>
        <w:tblInd w:w="785" w:type="dxa"/>
        <w:tblLook w:val="04A0" w:firstRow="1" w:lastRow="0" w:firstColumn="1" w:lastColumn="0" w:noHBand="0" w:noVBand="1"/>
      </w:tblPr>
      <w:tblGrid>
        <w:gridCol w:w="8503"/>
      </w:tblGrid>
      <w:tr w:rsidR="00942685" w:rsidRPr="00342660" w14:paraId="48560133" w14:textId="77777777" w:rsidTr="009C35C1">
        <w:tc>
          <w:tcPr>
            <w:tcW w:w="8503" w:type="dxa"/>
          </w:tcPr>
          <w:p w14:paraId="22CBABFD" w14:textId="77777777" w:rsidR="00942685" w:rsidRDefault="00942685" w:rsidP="009C35C1">
            <w:pPr>
              <w:jc w:val="both"/>
              <w:rPr>
                <w:rFonts w:ascii="Times New Roman" w:hAnsi="Times New Roman" w:cs="Times New Roman"/>
                <w:sz w:val="24"/>
                <w:szCs w:val="24"/>
              </w:rPr>
            </w:pPr>
            <w:r w:rsidRPr="00342660">
              <w:rPr>
                <w:rFonts w:ascii="Times New Roman" w:hAnsi="Times New Roman" w:cs="Times New Roman"/>
                <w:sz w:val="24"/>
                <w:szCs w:val="24"/>
              </w:rPr>
              <w:t xml:space="preserve">Maximum </w:t>
            </w:r>
            <w:r>
              <w:rPr>
                <w:rFonts w:ascii="Times New Roman" w:hAnsi="Times New Roman" w:cs="Times New Roman"/>
                <w:sz w:val="24"/>
                <w:szCs w:val="24"/>
              </w:rPr>
              <w:t>3 0</w:t>
            </w:r>
            <w:r w:rsidRPr="00342660">
              <w:rPr>
                <w:rFonts w:ascii="Times New Roman" w:hAnsi="Times New Roman" w:cs="Times New Roman"/>
                <w:sz w:val="24"/>
                <w:szCs w:val="24"/>
              </w:rPr>
              <w:t>00 characters</w:t>
            </w:r>
          </w:p>
          <w:p w14:paraId="7A91D99B" w14:textId="77777777" w:rsidR="00942685" w:rsidRPr="00342660" w:rsidRDefault="00942685" w:rsidP="009C35C1">
            <w:pPr>
              <w:jc w:val="both"/>
              <w:rPr>
                <w:rFonts w:ascii="Times New Roman" w:hAnsi="Times New Roman" w:cs="Times New Roman"/>
                <w:sz w:val="24"/>
                <w:szCs w:val="24"/>
              </w:rPr>
            </w:pPr>
          </w:p>
        </w:tc>
      </w:tr>
    </w:tbl>
    <w:p w14:paraId="45FB76D2" w14:textId="77777777" w:rsidR="00713112" w:rsidRDefault="00713112" w:rsidP="00713112">
      <w:pPr>
        <w:pStyle w:val="ListParagraph"/>
        <w:spacing w:after="120"/>
        <w:ind w:left="360"/>
        <w:jc w:val="both"/>
        <w:rPr>
          <w:rFonts w:ascii="Times New Roman" w:hAnsi="Times New Roman" w:cs="Times New Roman"/>
          <w:b/>
          <w:bCs/>
          <w:sz w:val="24"/>
          <w:szCs w:val="24"/>
          <w:highlight w:val="cyan"/>
        </w:rPr>
      </w:pPr>
    </w:p>
    <w:p w14:paraId="31D988AB" w14:textId="77777777" w:rsidR="00713112" w:rsidRDefault="00713112" w:rsidP="00713112">
      <w:pPr>
        <w:pStyle w:val="ListParagraph"/>
        <w:spacing w:after="120"/>
        <w:ind w:left="360"/>
        <w:jc w:val="both"/>
        <w:rPr>
          <w:rFonts w:ascii="Times New Roman" w:hAnsi="Times New Roman" w:cs="Times New Roman"/>
          <w:b/>
          <w:bCs/>
          <w:sz w:val="24"/>
          <w:szCs w:val="24"/>
          <w:highlight w:val="cyan"/>
        </w:rPr>
      </w:pPr>
    </w:p>
    <w:p w14:paraId="1A2EA044" w14:textId="1E493C49" w:rsidR="00706478" w:rsidRDefault="00706478" w:rsidP="00706478">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cs="Times New Roman"/>
          <w:b/>
          <w:bCs/>
          <w:sz w:val="24"/>
          <w:szCs w:val="24"/>
        </w:rPr>
        <w:t>Based on your experience, d</w:t>
      </w:r>
      <w:r w:rsidRPr="00403E04">
        <w:rPr>
          <w:rFonts w:ascii="Times New Roman" w:hAnsi="Times New Roman" w:cs="Times New Roman"/>
          <w:b/>
          <w:bCs/>
          <w:sz w:val="24"/>
          <w:szCs w:val="24"/>
        </w:rPr>
        <w:t xml:space="preserve">o you think that other </w:t>
      </w:r>
      <w:r>
        <w:rPr>
          <w:rFonts w:ascii="Times New Roman" w:hAnsi="Times New Roman" w:cs="Times New Roman"/>
          <w:b/>
          <w:bCs/>
          <w:sz w:val="24"/>
          <w:szCs w:val="24"/>
        </w:rPr>
        <w:t>aid measures</w:t>
      </w:r>
      <w:r w:rsidRPr="00403E04">
        <w:rPr>
          <w:rFonts w:ascii="Times New Roman" w:hAnsi="Times New Roman" w:cs="Times New Roman"/>
          <w:b/>
          <w:bCs/>
          <w:sz w:val="24"/>
          <w:szCs w:val="24"/>
        </w:rPr>
        <w:t>, which are not applicable to the sectors of primary agricultural production</w:t>
      </w:r>
      <w:r>
        <w:rPr>
          <w:rFonts w:ascii="Times New Roman" w:hAnsi="Times New Roman" w:cs="Times New Roman"/>
          <w:b/>
          <w:bCs/>
          <w:sz w:val="24"/>
          <w:szCs w:val="24"/>
        </w:rPr>
        <w:t xml:space="preserve"> and </w:t>
      </w:r>
      <w:r w:rsidRPr="00403E04">
        <w:rPr>
          <w:rFonts w:ascii="Times New Roman" w:hAnsi="Times New Roman" w:cs="Times New Roman"/>
          <w:b/>
          <w:bCs/>
          <w:sz w:val="24"/>
          <w:szCs w:val="24"/>
        </w:rPr>
        <w:t xml:space="preserve">fisheries and aquaculture </w:t>
      </w:r>
      <w:r w:rsidR="00F10AC2">
        <w:rPr>
          <w:rFonts w:ascii="Times New Roman" w:hAnsi="Times New Roman" w:cs="Times New Roman"/>
          <w:b/>
          <w:bCs/>
          <w:sz w:val="24"/>
          <w:szCs w:val="24"/>
        </w:rPr>
        <w:t>under the current GBER</w:t>
      </w:r>
      <w:r w:rsidR="00F10AC2" w:rsidRPr="00403E04">
        <w:rPr>
          <w:rFonts w:ascii="Times New Roman" w:hAnsi="Times New Roman" w:cs="Times New Roman"/>
          <w:b/>
          <w:bCs/>
          <w:sz w:val="24"/>
          <w:szCs w:val="24"/>
        </w:rPr>
        <w:t xml:space="preserve"> </w:t>
      </w:r>
      <w:r w:rsidRPr="00403E04">
        <w:rPr>
          <w:rFonts w:ascii="Times New Roman" w:hAnsi="Times New Roman" w:cs="Times New Roman"/>
          <w:b/>
          <w:bCs/>
          <w:sz w:val="24"/>
          <w:szCs w:val="24"/>
        </w:rPr>
        <w:t>should be opened to those sectors</w:t>
      </w:r>
      <w:r>
        <w:rPr>
          <w:rFonts w:ascii="Times New Roman" w:hAnsi="Times New Roman" w:cs="Times New Roman"/>
          <w:b/>
          <w:bCs/>
          <w:sz w:val="24"/>
          <w:szCs w:val="24"/>
        </w:rPr>
        <w:t>?</w:t>
      </w:r>
    </w:p>
    <w:p w14:paraId="09C70C93" w14:textId="77777777" w:rsidR="00706478" w:rsidRDefault="00706478" w:rsidP="00706478">
      <w:pPr>
        <w:pStyle w:val="ListParagraph"/>
        <w:spacing w:after="120"/>
        <w:ind w:left="360"/>
        <w:jc w:val="both"/>
        <w:rPr>
          <w:rFonts w:ascii="Times New Roman" w:hAnsi="Times New Roman" w:cs="Times New Roman"/>
          <w:b/>
          <w:bCs/>
          <w:sz w:val="24"/>
          <w:szCs w:val="24"/>
        </w:rPr>
      </w:pPr>
    </w:p>
    <w:tbl>
      <w:tblPr>
        <w:tblStyle w:val="TableGrid"/>
        <w:tblW w:w="0" w:type="auto"/>
        <w:tblInd w:w="817" w:type="dxa"/>
        <w:tblLook w:val="04A0" w:firstRow="1" w:lastRow="0" w:firstColumn="1" w:lastColumn="0" w:noHBand="0" w:noVBand="1"/>
      </w:tblPr>
      <w:tblGrid>
        <w:gridCol w:w="992"/>
        <w:gridCol w:w="993"/>
        <w:gridCol w:w="1275"/>
      </w:tblGrid>
      <w:tr w:rsidR="00706478" w14:paraId="019B7396" w14:textId="77777777" w:rsidTr="009C35C1">
        <w:tc>
          <w:tcPr>
            <w:tcW w:w="992" w:type="dxa"/>
          </w:tcPr>
          <w:p w14:paraId="343A1BE6" w14:textId="77777777" w:rsidR="00706478" w:rsidRDefault="00706478" w:rsidP="009C35C1">
            <w:pPr>
              <w:pStyle w:val="BodyText"/>
              <w:spacing w:before="0" w:beforeAutospacing="0" w:afterAutospacing="0"/>
              <w:jc w:val="center"/>
            </w:pPr>
            <w:r>
              <w:lastRenderedPageBreak/>
              <w:t>Yes</w:t>
            </w:r>
          </w:p>
        </w:tc>
        <w:tc>
          <w:tcPr>
            <w:tcW w:w="993" w:type="dxa"/>
          </w:tcPr>
          <w:p w14:paraId="344D1EBF" w14:textId="77777777" w:rsidR="00706478" w:rsidRDefault="00706478" w:rsidP="009C35C1">
            <w:pPr>
              <w:pStyle w:val="BodyText"/>
              <w:spacing w:before="0" w:beforeAutospacing="0" w:afterAutospacing="0"/>
              <w:jc w:val="center"/>
            </w:pPr>
            <w:r>
              <w:t>No</w:t>
            </w:r>
          </w:p>
        </w:tc>
        <w:tc>
          <w:tcPr>
            <w:tcW w:w="1275" w:type="dxa"/>
          </w:tcPr>
          <w:p w14:paraId="0DA15736" w14:textId="77777777" w:rsidR="00706478" w:rsidRPr="000C04D8" w:rsidRDefault="00706478" w:rsidP="009C35C1">
            <w:pPr>
              <w:pStyle w:val="BodyText"/>
              <w:spacing w:before="0" w:beforeAutospacing="0" w:afterAutospacing="0"/>
              <w:jc w:val="center"/>
            </w:pPr>
            <w:r>
              <w:t>I don’t know</w:t>
            </w:r>
          </w:p>
        </w:tc>
      </w:tr>
      <w:tr w:rsidR="00706478" w14:paraId="30158AED" w14:textId="77777777" w:rsidTr="009C35C1">
        <w:tc>
          <w:tcPr>
            <w:tcW w:w="992" w:type="dxa"/>
          </w:tcPr>
          <w:p w14:paraId="43ADE11D" w14:textId="77777777" w:rsidR="00706478" w:rsidRDefault="00706478" w:rsidP="009C35C1">
            <w:pPr>
              <w:pStyle w:val="BodyText"/>
              <w:spacing w:before="0" w:beforeAutospacing="0" w:afterAutospacing="0"/>
            </w:pPr>
          </w:p>
        </w:tc>
        <w:tc>
          <w:tcPr>
            <w:tcW w:w="993" w:type="dxa"/>
          </w:tcPr>
          <w:p w14:paraId="00A1E20B" w14:textId="77777777" w:rsidR="00706478" w:rsidRDefault="00706478" w:rsidP="009C35C1">
            <w:pPr>
              <w:pStyle w:val="BodyText"/>
              <w:spacing w:before="0" w:beforeAutospacing="0" w:afterAutospacing="0"/>
            </w:pPr>
          </w:p>
        </w:tc>
        <w:tc>
          <w:tcPr>
            <w:tcW w:w="1275" w:type="dxa"/>
          </w:tcPr>
          <w:p w14:paraId="5D696A08" w14:textId="77777777" w:rsidR="00706478" w:rsidRDefault="00706478" w:rsidP="009C35C1">
            <w:pPr>
              <w:pStyle w:val="BodyText"/>
              <w:spacing w:before="0" w:beforeAutospacing="0" w:afterAutospacing="0"/>
            </w:pPr>
          </w:p>
        </w:tc>
      </w:tr>
    </w:tbl>
    <w:p w14:paraId="457F791E"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465657A1"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796C8C42" w14:textId="77777777" w:rsidR="00706478" w:rsidRPr="00342660" w:rsidRDefault="00706478" w:rsidP="00706478">
      <w:pPr>
        <w:pStyle w:val="BodyText"/>
        <w:numPr>
          <w:ilvl w:val="0"/>
          <w:numId w:val="37"/>
        </w:numPr>
        <w:spacing w:before="0" w:beforeAutospacing="0" w:afterAutospacing="0"/>
      </w:pPr>
      <w:r w:rsidRPr="00342660">
        <w:t xml:space="preserve">If </w:t>
      </w:r>
      <w:r>
        <w:t>your answer is ‘</w:t>
      </w:r>
      <w:r w:rsidRPr="00342660">
        <w:t>yes</w:t>
      </w:r>
      <w:r>
        <w:t>’</w:t>
      </w:r>
      <w:r w:rsidRPr="00342660">
        <w:t xml:space="preserve">, please </w:t>
      </w:r>
      <w:r>
        <w:t xml:space="preserve">provide detailed information on the type of aid measures and the reasons as to why they should be </w:t>
      </w:r>
      <w:proofErr w:type="gramStart"/>
      <w:r>
        <w:t>opened up</w:t>
      </w:r>
      <w:proofErr w:type="gramEnd"/>
      <w:r>
        <w:t xml:space="preserve"> to those sectors.</w:t>
      </w:r>
    </w:p>
    <w:tbl>
      <w:tblPr>
        <w:tblStyle w:val="TableGrid"/>
        <w:tblW w:w="0" w:type="auto"/>
        <w:tblInd w:w="785" w:type="dxa"/>
        <w:tblLook w:val="04A0" w:firstRow="1" w:lastRow="0" w:firstColumn="1" w:lastColumn="0" w:noHBand="0" w:noVBand="1"/>
      </w:tblPr>
      <w:tblGrid>
        <w:gridCol w:w="8503"/>
      </w:tblGrid>
      <w:tr w:rsidR="00706478" w:rsidRPr="00342660" w14:paraId="7F22BD93" w14:textId="77777777" w:rsidTr="009C35C1">
        <w:tc>
          <w:tcPr>
            <w:tcW w:w="8503" w:type="dxa"/>
          </w:tcPr>
          <w:p w14:paraId="544DB8D6" w14:textId="77777777" w:rsidR="00706478" w:rsidRDefault="00706478" w:rsidP="009C35C1">
            <w:pPr>
              <w:jc w:val="both"/>
              <w:rPr>
                <w:rFonts w:ascii="Times New Roman" w:hAnsi="Times New Roman" w:cs="Times New Roman"/>
                <w:sz w:val="24"/>
                <w:szCs w:val="24"/>
              </w:rPr>
            </w:pPr>
            <w:r w:rsidRPr="00342660">
              <w:rPr>
                <w:rFonts w:ascii="Times New Roman" w:hAnsi="Times New Roman" w:cs="Times New Roman"/>
                <w:sz w:val="24"/>
                <w:szCs w:val="24"/>
              </w:rPr>
              <w:t xml:space="preserve">Maximum </w:t>
            </w:r>
            <w:r>
              <w:rPr>
                <w:rFonts w:ascii="Times New Roman" w:hAnsi="Times New Roman" w:cs="Times New Roman"/>
                <w:sz w:val="24"/>
                <w:szCs w:val="24"/>
              </w:rPr>
              <w:t>3 0</w:t>
            </w:r>
            <w:r w:rsidRPr="00342660">
              <w:rPr>
                <w:rFonts w:ascii="Times New Roman" w:hAnsi="Times New Roman" w:cs="Times New Roman"/>
                <w:sz w:val="24"/>
                <w:szCs w:val="24"/>
              </w:rPr>
              <w:t>00 characters</w:t>
            </w:r>
          </w:p>
          <w:p w14:paraId="44B8C322" w14:textId="77777777" w:rsidR="00706478" w:rsidRPr="00342660" w:rsidRDefault="00706478" w:rsidP="009C35C1">
            <w:pPr>
              <w:jc w:val="both"/>
              <w:rPr>
                <w:rFonts w:ascii="Times New Roman" w:hAnsi="Times New Roman" w:cs="Times New Roman"/>
                <w:sz w:val="24"/>
                <w:szCs w:val="24"/>
              </w:rPr>
            </w:pPr>
          </w:p>
        </w:tc>
      </w:tr>
    </w:tbl>
    <w:p w14:paraId="74952EBB" w14:textId="77777777" w:rsidR="00706478" w:rsidRDefault="00706478" w:rsidP="00713112">
      <w:pPr>
        <w:pStyle w:val="ListParagraph"/>
        <w:spacing w:after="120"/>
        <w:ind w:left="360"/>
        <w:jc w:val="both"/>
        <w:rPr>
          <w:rFonts w:ascii="Times New Roman" w:hAnsi="Times New Roman" w:cs="Times New Roman"/>
          <w:b/>
          <w:bCs/>
          <w:sz w:val="24"/>
          <w:szCs w:val="24"/>
          <w:highlight w:val="cyan"/>
        </w:rPr>
      </w:pPr>
    </w:p>
    <w:p w14:paraId="6283957A" w14:textId="77777777" w:rsidR="00713112" w:rsidRDefault="00713112" w:rsidP="00713112">
      <w:pPr>
        <w:pStyle w:val="ListParagraph"/>
        <w:spacing w:after="120"/>
        <w:ind w:left="360"/>
        <w:jc w:val="both"/>
        <w:rPr>
          <w:rFonts w:ascii="Times New Roman" w:hAnsi="Times New Roman" w:cs="Times New Roman"/>
          <w:b/>
          <w:bCs/>
          <w:sz w:val="24"/>
          <w:szCs w:val="24"/>
          <w:highlight w:val="cyan"/>
        </w:rPr>
      </w:pPr>
    </w:p>
    <w:p w14:paraId="54C72A75" w14:textId="41A34414" w:rsidR="00942685" w:rsidRDefault="00BF646F" w:rsidP="00713112">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cs="Times New Roman"/>
          <w:b/>
          <w:bCs/>
          <w:sz w:val="24"/>
          <w:szCs w:val="24"/>
        </w:rPr>
        <w:t>Under the current version of the GBER</w:t>
      </w:r>
      <w:r w:rsidR="00942685" w:rsidRPr="00713112">
        <w:rPr>
          <w:rFonts w:ascii="Times New Roman" w:hAnsi="Times New Roman" w:cs="Times New Roman"/>
          <w:b/>
          <w:bCs/>
          <w:sz w:val="24"/>
          <w:szCs w:val="24"/>
        </w:rPr>
        <w:t xml:space="preserve">, </w:t>
      </w:r>
      <w:r w:rsidR="00706478">
        <w:rPr>
          <w:rFonts w:ascii="Times New Roman" w:hAnsi="Times New Roman" w:cs="Times New Roman"/>
          <w:b/>
          <w:bCs/>
          <w:sz w:val="24"/>
          <w:szCs w:val="24"/>
        </w:rPr>
        <w:t xml:space="preserve">there are </w:t>
      </w:r>
      <w:r w:rsidR="00D06161">
        <w:rPr>
          <w:rFonts w:ascii="Times New Roman" w:hAnsi="Times New Roman" w:cs="Times New Roman"/>
          <w:b/>
          <w:bCs/>
          <w:sz w:val="24"/>
          <w:szCs w:val="24"/>
        </w:rPr>
        <w:t>specific</w:t>
      </w:r>
      <w:r w:rsidR="00706478">
        <w:rPr>
          <w:rFonts w:ascii="Times New Roman" w:hAnsi="Times New Roman" w:cs="Times New Roman"/>
          <w:b/>
          <w:bCs/>
          <w:sz w:val="24"/>
          <w:szCs w:val="24"/>
        </w:rPr>
        <w:t xml:space="preserve"> aid measures</w:t>
      </w:r>
      <w:r w:rsidR="00E8796A">
        <w:rPr>
          <w:rFonts w:ascii="Times New Roman" w:hAnsi="Times New Roman" w:cs="Times New Roman"/>
          <w:b/>
          <w:bCs/>
          <w:sz w:val="24"/>
          <w:szCs w:val="24"/>
        </w:rPr>
        <w:t>,</w:t>
      </w:r>
      <w:r w:rsidR="00706478">
        <w:rPr>
          <w:rFonts w:ascii="Times New Roman" w:hAnsi="Times New Roman" w:cs="Times New Roman"/>
          <w:b/>
          <w:bCs/>
          <w:sz w:val="24"/>
          <w:szCs w:val="24"/>
        </w:rPr>
        <w:t xml:space="preserve"> which apply to the fisheries and aquaculture sector but not to primary agricultural production</w:t>
      </w:r>
      <w:r w:rsidR="00613F1F">
        <w:rPr>
          <w:rFonts w:ascii="Times New Roman" w:hAnsi="Times New Roman" w:cs="Times New Roman"/>
          <w:b/>
          <w:bCs/>
          <w:sz w:val="24"/>
          <w:szCs w:val="24"/>
        </w:rPr>
        <w:t xml:space="preserve"> leading to</w:t>
      </w:r>
      <w:r w:rsidR="00613F1F" w:rsidRPr="00613F1F">
        <w:rPr>
          <w:rFonts w:ascii="Times New Roman" w:hAnsi="Times New Roman" w:cs="Times New Roman"/>
          <w:b/>
          <w:bCs/>
          <w:sz w:val="24"/>
          <w:szCs w:val="24"/>
        </w:rPr>
        <w:t xml:space="preserve"> </w:t>
      </w:r>
      <w:r w:rsidR="00F10AC2">
        <w:rPr>
          <w:rFonts w:ascii="Times New Roman" w:hAnsi="Times New Roman" w:cs="Times New Roman"/>
          <w:b/>
          <w:bCs/>
          <w:sz w:val="24"/>
          <w:szCs w:val="24"/>
        </w:rPr>
        <w:t xml:space="preserve">a difference in treatment between </w:t>
      </w:r>
      <w:r w:rsidR="00613F1F" w:rsidRPr="00613F1F">
        <w:rPr>
          <w:rFonts w:ascii="Times New Roman" w:hAnsi="Times New Roman" w:cs="Times New Roman"/>
          <w:b/>
          <w:bCs/>
          <w:sz w:val="24"/>
          <w:szCs w:val="24"/>
        </w:rPr>
        <w:t>these sectors</w:t>
      </w:r>
      <w:r w:rsidR="00706478">
        <w:rPr>
          <w:rFonts w:ascii="Times New Roman" w:hAnsi="Times New Roman" w:cs="Times New Roman"/>
          <w:b/>
          <w:bCs/>
          <w:sz w:val="24"/>
          <w:szCs w:val="24"/>
        </w:rPr>
        <w:t>.</w:t>
      </w:r>
    </w:p>
    <w:p w14:paraId="4431F2F2"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3D393F6B" w14:textId="1065F881" w:rsidR="00706478" w:rsidRDefault="00706478" w:rsidP="00706478">
      <w:pPr>
        <w:pStyle w:val="ListParagraph"/>
        <w:spacing w:after="120"/>
        <w:ind w:left="360"/>
        <w:jc w:val="both"/>
        <w:rPr>
          <w:rFonts w:ascii="Times New Roman" w:hAnsi="Times New Roman" w:cs="Times New Roman"/>
          <w:b/>
          <w:bCs/>
          <w:sz w:val="24"/>
          <w:szCs w:val="24"/>
        </w:rPr>
      </w:pPr>
      <w:r>
        <w:rPr>
          <w:rFonts w:ascii="Times New Roman" w:hAnsi="Times New Roman" w:cs="Times New Roman"/>
          <w:b/>
          <w:bCs/>
          <w:sz w:val="24"/>
          <w:szCs w:val="24"/>
        </w:rPr>
        <w:t>Do you agree with the following statements?</w:t>
      </w:r>
    </w:p>
    <w:p w14:paraId="5F23761B" w14:textId="77777777" w:rsidR="00706478" w:rsidRDefault="00706478" w:rsidP="00706478">
      <w:pPr>
        <w:pStyle w:val="ListParagraph"/>
        <w:spacing w:after="120"/>
        <w:ind w:left="360"/>
        <w:jc w:val="both"/>
        <w:rPr>
          <w:rFonts w:ascii="Times New Roman" w:hAnsi="Times New Roman" w:cs="Times New Roman"/>
          <w:b/>
          <w:bCs/>
          <w:sz w:val="24"/>
          <w:szCs w:val="24"/>
        </w:rPr>
      </w:pPr>
    </w:p>
    <w:tbl>
      <w:tblPr>
        <w:tblStyle w:val="TableGrid"/>
        <w:tblW w:w="8962" w:type="dxa"/>
        <w:tblInd w:w="360" w:type="dxa"/>
        <w:tblLook w:val="04A0" w:firstRow="1" w:lastRow="0" w:firstColumn="1" w:lastColumn="0" w:noHBand="0" w:noVBand="1"/>
      </w:tblPr>
      <w:tblGrid>
        <w:gridCol w:w="2611"/>
        <w:gridCol w:w="2099"/>
        <w:gridCol w:w="2268"/>
        <w:gridCol w:w="1984"/>
      </w:tblGrid>
      <w:tr w:rsidR="00706478" w:rsidRPr="00235D6D" w14:paraId="3FDB44E0" w14:textId="145E208A" w:rsidTr="00D06161">
        <w:tc>
          <w:tcPr>
            <w:tcW w:w="2611" w:type="dxa"/>
            <w:shd w:val="clear" w:color="auto" w:fill="F2F2F2" w:themeFill="background1" w:themeFillShade="F2"/>
            <w:vAlign w:val="center"/>
          </w:tcPr>
          <w:p w14:paraId="0DCDFA97" w14:textId="4483DE0F" w:rsidR="00706478" w:rsidRPr="00BC1037" w:rsidRDefault="00706478" w:rsidP="009C35C1">
            <w:pPr>
              <w:pStyle w:val="ListParagraph"/>
              <w:spacing w:after="120"/>
              <w:ind w:left="0"/>
              <w:jc w:val="center"/>
              <w:rPr>
                <w:rFonts w:ascii="Times New Roman" w:hAnsi="Times New Roman" w:cs="Times New Roman"/>
                <w:sz w:val="24"/>
                <w:szCs w:val="24"/>
              </w:rPr>
            </w:pPr>
          </w:p>
        </w:tc>
        <w:tc>
          <w:tcPr>
            <w:tcW w:w="2099" w:type="dxa"/>
            <w:shd w:val="clear" w:color="auto" w:fill="F2F2F2" w:themeFill="background1" w:themeFillShade="F2"/>
            <w:vAlign w:val="center"/>
          </w:tcPr>
          <w:p w14:paraId="32132369" w14:textId="6AAE4456" w:rsidR="00706478" w:rsidRPr="00427419" w:rsidRDefault="00706478" w:rsidP="009C35C1">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Agree</w:t>
            </w:r>
          </w:p>
        </w:tc>
        <w:tc>
          <w:tcPr>
            <w:tcW w:w="2268" w:type="dxa"/>
            <w:shd w:val="clear" w:color="auto" w:fill="F2F2F2" w:themeFill="background1" w:themeFillShade="F2"/>
            <w:vAlign w:val="center"/>
          </w:tcPr>
          <w:p w14:paraId="23424199" w14:textId="4E51BB4D" w:rsidR="00706478" w:rsidRPr="00BC1037" w:rsidRDefault="00706478" w:rsidP="009C35C1">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Disagree</w:t>
            </w:r>
          </w:p>
        </w:tc>
        <w:tc>
          <w:tcPr>
            <w:tcW w:w="1984" w:type="dxa"/>
            <w:shd w:val="clear" w:color="auto" w:fill="F2F2F2" w:themeFill="background1" w:themeFillShade="F2"/>
          </w:tcPr>
          <w:p w14:paraId="7A12FA43" w14:textId="74CD8B2E" w:rsidR="00706478" w:rsidRDefault="00706478" w:rsidP="009C35C1">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I don’t know</w:t>
            </w:r>
          </w:p>
        </w:tc>
      </w:tr>
      <w:tr w:rsidR="00706478" w14:paraId="04D69087" w14:textId="3F607313" w:rsidTr="00D06161">
        <w:tc>
          <w:tcPr>
            <w:tcW w:w="2611" w:type="dxa"/>
          </w:tcPr>
          <w:p w14:paraId="797FCF2B" w14:textId="3B45DE48" w:rsidR="007B1331" w:rsidRDefault="0082614F" w:rsidP="007B1331">
            <w:pPr>
              <w:pStyle w:val="ListParagraph"/>
              <w:spacing w:after="120"/>
              <w:ind w:left="0"/>
              <w:jc w:val="both"/>
              <w:rPr>
                <w:rFonts w:ascii="Times New Roman" w:hAnsi="Times New Roman" w:cs="Times New Roman"/>
                <w:sz w:val="24"/>
                <w:szCs w:val="24"/>
              </w:rPr>
            </w:pPr>
            <w:r w:rsidRPr="0082614F">
              <w:rPr>
                <w:rFonts w:ascii="Times New Roman" w:hAnsi="Times New Roman" w:cs="Times New Roman"/>
                <w:i/>
                <w:iCs/>
                <w:sz w:val="24"/>
                <w:szCs w:val="24"/>
              </w:rPr>
              <w:t>Aid for start-ups</w:t>
            </w:r>
            <w:r>
              <w:rPr>
                <w:rFonts w:ascii="Times New Roman" w:hAnsi="Times New Roman" w:cs="Times New Roman"/>
                <w:sz w:val="24"/>
                <w:szCs w:val="24"/>
              </w:rPr>
              <w:t xml:space="preserve"> (Art</w:t>
            </w:r>
            <w:r w:rsidR="00344947">
              <w:rPr>
                <w:rFonts w:ascii="Times New Roman" w:hAnsi="Times New Roman" w:cs="Times New Roman"/>
                <w:sz w:val="24"/>
                <w:szCs w:val="24"/>
              </w:rPr>
              <w:t>icle</w:t>
            </w:r>
            <w:r>
              <w:rPr>
                <w:rFonts w:ascii="Times New Roman" w:hAnsi="Times New Roman" w:cs="Times New Roman"/>
                <w:sz w:val="24"/>
                <w:szCs w:val="24"/>
              </w:rPr>
              <w:t xml:space="preserve"> 22 GBER) </w:t>
            </w:r>
            <w:r w:rsidR="007B1331">
              <w:rPr>
                <w:rFonts w:ascii="Times New Roman" w:hAnsi="Times New Roman" w:cs="Times New Roman"/>
                <w:sz w:val="24"/>
                <w:szCs w:val="24"/>
              </w:rPr>
              <w:t xml:space="preserve">is </w:t>
            </w:r>
            <w:r w:rsidR="006433C4">
              <w:rPr>
                <w:rFonts w:ascii="Times New Roman" w:hAnsi="Times New Roman" w:cs="Times New Roman"/>
                <w:sz w:val="24"/>
                <w:szCs w:val="24"/>
              </w:rPr>
              <w:t>relevant</w:t>
            </w:r>
            <w:r w:rsidR="007B1331">
              <w:rPr>
                <w:rFonts w:ascii="Times New Roman" w:hAnsi="Times New Roman" w:cs="Times New Roman"/>
                <w:sz w:val="24"/>
                <w:szCs w:val="24"/>
              </w:rPr>
              <w:t xml:space="preserve"> for the fisheries and aquaculture sector</w:t>
            </w:r>
            <w:r w:rsidR="00840F84">
              <w:rPr>
                <w:rFonts w:ascii="Times New Roman" w:hAnsi="Times New Roman" w:cs="Times New Roman"/>
                <w:sz w:val="24"/>
                <w:szCs w:val="24"/>
              </w:rPr>
              <w:t>:</w:t>
            </w:r>
          </w:p>
          <w:p w14:paraId="59EE2B5A" w14:textId="37185DA9" w:rsidR="0082614F" w:rsidRPr="00BC1037" w:rsidRDefault="0082614F" w:rsidP="009C35C1">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099" w:type="dxa"/>
          </w:tcPr>
          <w:p w14:paraId="2101FDB4"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2268" w:type="dxa"/>
          </w:tcPr>
          <w:p w14:paraId="646EAC58"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1984" w:type="dxa"/>
          </w:tcPr>
          <w:p w14:paraId="722B6FC6" w14:textId="77777777" w:rsidR="00706478" w:rsidRDefault="00706478" w:rsidP="009C35C1">
            <w:pPr>
              <w:pStyle w:val="ListParagraph"/>
              <w:spacing w:after="120"/>
              <w:ind w:left="0"/>
              <w:jc w:val="both"/>
              <w:rPr>
                <w:rFonts w:ascii="Times New Roman" w:hAnsi="Times New Roman" w:cs="Times New Roman"/>
                <w:b/>
                <w:sz w:val="24"/>
                <w:szCs w:val="24"/>
              </w:rPr>
            </w:pPr>
          </w:p>
        </w:tc>
      </w:tr>
      <w:tr w:rsidR="007B1331" w14:paraId="06C10ED7" w14:textId="77777777" w:rsidTr="00D06161">
        <w:tc>
          <w:tcPr>
            <w:tcW w:w="2611" w:type="dxa"/>
          </w:tcPr>
          <w:p w14:paraId="3C6E1748" w14:textId="176E4056" w:rsidR="007B1331" w:rsidRDefault="007B1331" w:rsidP="007B1331">
            <w:pPr>
              <w:pStyle w:val="ListParagraph"/>
              <w:spacing w:after="120"/>
              <w:ind w:left="0"/>
              <w:jc w:val="both"/>
              <w:rPr>
                <w:rFonts w:ascii="Times New Roman" w:hAnsi="Times New Roman" w:cs="Times New Roman"/>
                <w:sz w:val="24"/>
                <w:szCs w:val="24"/>
              </w:rPr>
            </w:pPr>
            <w:r w:rsidRPr="0082614F">
              <w:rPr>
                <w:rFonts w:ascii="Times New Roman" w:hAnsi="Times New Roman" w:cs="Times New Roman"/>
                <w:i/>
                <w:iCs/>
                <w:sz w:val="24"/>
                <w:szCs w:val="24"/>
              </w:rPr>
              <w:t>Aid to alternative trading platforms specialised in SMEs</w:t>
            </w:r>
            <w:r>
              <w:rPr>
                <w:rFonts w:ascii="Times New Roman" w:hAnsi="Times New Roman" w:cs="Times New Roman"/>
                <w:i/>
                <w:iCs/>
                <w:sz w:val="24"/>
                <w:szCs w:val="24"/>
              </w:rPr>
              <w:t xml:space="preserve"> </w:t>
            </w:r>
            <w:r>
              <w:rPr>
                <w:rFonts w:ascii="Times New Roman" w:hAnsi="Times New Roman" w:cs="Times New Roman"/>
                <w:sz w:val="24"/>
                <w:szCs w:val="24"/>
              </w:rPr>
              <w:t xml:space="preserve">(Article 23 GBER) is </w:t>
            </w:r>
            <w:r w:rsidR="006433C4">
              <w:rPr>
                <w:rFonts w:ascii="Times New Roman" w:hAnsi="Times New Roman" w:cs="Times New Roman"/>
                <w:sz w:val="24"/>
                <w:szCs w:val="24"/>
              </w:rPr>
              <w:t>relevant</w:t>
            </w:r>
            <w:r>
              <w:rPr>
                <w:rFonts w:ascii="Times New Roman" w:hAnsi="Times New Roman" w:cs="Times New Roman"/>
                <w:sz w:val="24"/>
                <w:szCs w:val="24"/>
              </w:rPr>
              <w:t xml:space="preserve"> for the fisheries and aquaculture sector</w:t>
            </w:r>
            <w:r w:rsidR="00840F84">
              <w:rPr>
                <w:rFonts w:ascii="Times New Roman" w:hAnsi="Times New Roman" w:cs="Times New Roman"/>
                <w:sz w:val="24"/>
                <w:szCs w:val="24"/>
              </w:rPr>
              <w:t>:</w:t>
            </w:r>
          </w:p>
          <w:p w14:paraId="0B49BB45" w14:textId="66800AE8" w:rsidR="007B1331" w:rsidRDefault="007B1331" w:rsidP="007B1331">
            <w:pPr>
              <w:pStyle w:val="ListParagraph"/>
              <w:spacing w:after="120"/>
              <w:ind w:left="0"/>
              <w:jc w:val="both"/>
              <w:rPr>
                <w:rFonts w:ascii="Times New Roman" w:hAnsi="Times New Roman" w:cs="Times New Roman"/>
                <w:sz w:val="24"/>
                <w:szCs w:val="24"/>
              </w:rPr>
            </w:pPr>
          </w:p>
        </w:tc>
        <w:tc>
          <w:tcPr>
            <w:tcW w:w="2099" w:type="dxa"/>
          </w:tcPr>
          <w:p w14:paraId="26A1F1FA" w14:textId="77777777" w:rsidR="007B1331" w:rsidRDefault="007B1331" w:rsidP="007B1331">
            <w:pPr>
              <w:pStyle w:val="ListParagraph"/>
              <w:spacing w:after="120"/>
              <w:ind w:left="0"/>
              <w:jc w:val="both"/>
              <w:rPr>
                <w:rFonts w:ascii="Times New Roman" w:hAnsi="Times New Roman" w:cs="Times New Roman"/>
                <w:b/>
                <w:sz w:val="24"/>
                <w:szCs w:val="24"/>
              </w:rPr>
            </w:pPr>
          </w:p>
        </w:tc>
        <w:tc>
          <w:tcPr>
            <w:tcW w:w="2268" w:type="dxa"/>
          </w:tcPr>
          <w:p w14:paraId="2DCCC83B" w14:textId="77777777" w:rsidR="007B1331" w:rsidRDefault="007B1331" w:rsidP="007B1331">
            <w:pPr>
              <w:pStyle w:val="ListParagraph"/>
              <w:spacing w:after="120"/>
              <w:ind w:left="0"/>
              <w:jc w:val="both"/>
              <w:rPr>
                <w:rFonts w:ascii="Times New Roman" w:hAnsi="Times New Roman" w:cs="Times New Roman"/>
                <w:b/>
                <w:sz w:val="24"/>
                <w:szCs w:val="24"/>
              </w:rPr>
            </w:pPr>
          </w:p>
        </w:tc>
        <w:tc>
          <w:tcPr>
            <w:tcW w:w="1984" w:type="dxa"/>
          </w:tcPr>
          <w:p w14:paraId="242A530E" w14:textId="77777777" w:rsidR="007B1331" w:rsidRDefault="007B1331" w:rsidP="007B1331">
            <w:pPr>
              <w:pStyle w:val="ListParagraph"/>
              <w:spacing w:after="120"/>
              <w:ind w:left="0"/>
              <w:jc w:val="both"/>
              <w:rPr>
                <w:rFonts w:ascii="Times New Roman" w:hAnsi="Times New Roman" w:cs="Times New Roman"/>
                <w:b/>
                <w:sz w:val="24"/>
                <w:szCs w:val="24"/>
              </w:rPr>
            </w:pPr>
          </w:p>
        </w:tc>
      </w:tr>
      <w:tr w:rsidR="00706478" w14:paraId="7261F097" w14:textId="6052BF8C" w:rsidTr="00D06161">
        <w:tc>
          <w:tcPr>
            <w:tcW w:w="2611" w:type="dxa"/>
          </w:tcPr>
          <w:p w14:paraId="2086238A" w14:textId="0DE07FF8" w:rsidR="00706478" w:rsidRPr="00BC1037" w:rsidRDefault="0082614F" w:rsidP="0082614F">
            <w:pPr>
              <w:pStyle w:val="ListParagraph"/>
              <w:spacing w:after="120"/>
              <w:ind w:left="0"/>
              <w:jc w:val="both"/>
              <w:rPr>
                <w:rFonts w:ascii="Times New Roman" w:hAnsi="Times New Roman" w:cs="Times New Roman"/>
                <w:b/>
                <w:sz w:val="24"/>
                <w:szCs w:val="24"/>
              </w:rPr>
            </w:pPr>
            <w:r>
              <w:rPr>
                <w:rFonts w:ascii="Times New Roman" w:hAnsi="Times New Roman" w:cs="Times New Roman"/>
                <w:sz w:val="24"/>
                <w:szCs w:val="24"/>
              </w:rPr>
              <w:t xml:space="preserve">The scope for granting </w:t>
            </w:r>
            <w:r w:rsidRPr="0082614F">
              <w:rPr>
                <w:rFonts w:ascii="Times New Roman" w:hAnsi="Times New Roman" w:cs="Times New Roman"/>
                <w:i/>
                <w:iCs/>
                <w:sz w:val="24"/>
                <w:szCs w:val="24"/>
              </w:rPr>
              <w:t>Aid to alternative trading platforms specialised in SMEs</w:t>
            </w:r>
            <w:r>
              <w:rPr>
                <w:rFonts w:ascii="Times New Roman" w:hAnsi="Times New Roman" w:cs="Times New Roman"/>
                <w:i/>
                <w:iCs/>
                <w:sz w:val="24"/>
                <w:szCs w:val="24"/>
              </w:rPr>
              <w:t xml:space="preserve"> </w:t>
            </w:r>
            <w:r>
              <w:rPr>
                <w:rFonts w:ascii="Times New Roman" w:hAnsi="Times New Roman" w:cs="Times New Roman"/>
                <w:sz w:val="24"/>
                <w:szCs w:val="24"/>
              </w:rPr>
              <w:t>(Article 23 GBER) should be extended to primary agricultural production:</w:t>
            </w:r>
          </w:p>
        </w:tc>
        <w:tc>
          <w:tcPr>
            <w:tcW w:w="2099" w:type="dxa"/>
          </w:tcPr>
          <w:p w14:paraId="550E1922"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2268" w:type="dxa"/>
          </w:tcPr>
          <w:p w14:paraId="18E70971"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1984" w:type="dxa"/>
          </w:tcPr>
          <w:p w14:paraId="618B4EA0" w14:textId="77777777" w:rsidR="00706478" w:rsidRDefault="00706478" w:rsidP="009C35C1">
            <w:pPr>
              <w:pStyle w:val="ListParagraph"/>
              <w:spacing w:after="120"/>
              <w:ind w:left="0"/>
              <w:jc w:val="both"/>
              <w:rPr>
                <w:rFonts w:ascii="Times New Roman" w:hAnsi="Times New Roman" w:cs="Times New Roman"/>
                <w:b/>
                <w:sz w:val="24"/>
                <w:szCs w:val="24"/>
              </w:rPr>
            </w:pPr>
          </w:p>
        </w:tc>
      </w:tr>
      <w:tr w:rsidR="00840F84" w14:paraId="0B21EB98" w14:textId="77777777" w:rsidTr="00D06161">
        <w:tc>
          <w:tcPr>
            <w:tcW w:w="2611" w:type="dxa"/>
          </w:tcPr>
          <w:p w14:paraId="3DDCEEA3" w14:textId="27EADFA8" w:rsidR="00840F84" w:rsidRDefault="00840F84" w:rsidP="00840F84">
            <w:pPr>
              <w:pStyle w:val="ListParagraph"/>
              <w:spacing w:after="120"/>
              <w:ind w:left="0"/>
              <w:jc w:val="both"/>
              <w:rPr>
                <w:rFonts w:ascii="Times New Roman" w:hAnsi="Times New Roman" w:cs="Times New Roman"/>
                <w:sz w:val="24"/>
                <w:szCs w:val="24"/>
              </w:rPr>
            </w:pPr>
            <w:r w:rsidRPr="0082614F">
              <w:rPr>
                <w:rFonts w:ascii="Times New Roman" w:hAnsi="Times New Roman" w:cs="Times New Roman"/>
                <w:i/>
                <w:iCs/>
                <w:sz w:val="24"/>
                <w:szCs w:val="24"/>
              </w:rPr>
              <w:t xml:space="preserve">Aid </w:t>
            </w:r>
            <w:r>
              <w:rPr>
                <w:rFonts w:ascii="Times New Roman" w:hAnsi="Times New Roman" w:cs="Times New Roman"/>
                <w:i/>
                <w:iCs/>
                <w:sz w:val="24"/>
                <w:szCs w:val="24"/>
              </w:rPr>
              <w:t xml:space="preserve">for scouting costs </w:t>
            </w:r>
            <w:r>
              <w:rPr>
                <w:rFonts w:ascii="Times New Roman" w:hAnsi="Times New Roman" w:cs="Times New Roman"/>
                <w:sz w:val="24"/>
                <w:szCs w:val="24"/>
              </w:rPr>
              <w:t xml:space="preserve">(Article 24 GBER) is </w:t>
            </w:r>
            <w:r w:rsidR="006433C4">
              <w:rPr>
                <w:rFonts w:ascii="Times New Roman" w:hAnsi="Times New Roman" w:cs="Times New Roman"/>
                <w:sz w:val="24"/>
                <w:szCs w:val="24"/>
              </w:rPr>
              <w:t>relevant</w:t>
            </w:r>
            <w:r>
              <w:rPr>
                <w:rFonts w:ascii="Times New Roman" w:hAnsi="Times New Roman" w:cs="Times New Roman"/>
                <w:sz w:val="24"/>
                <w:szCs w:val="24"/>
              </w:rPr>
              <w:t xml:space="preserve"> for the fisheries and aquaculture sector:</w:t>
            </w:r>
          </w:p>
          <w:p w14:paraId="395B6CD3" w14:textId="5FBBB9E8" w:rsidR="00840F84" w:rsidRDefault="00840F84" w:rsidP="007B1331">
            <w:pPr>
              <w:pStyle w:val="ListParagraph"/>
              <w:spacing w:after="120"/>
              <w:ind w:left="0"/>
              <w:jc w:val="both"/>
              <w:rPr>
                <w:rFonts w:ascii="Times New Roman" w:hAnsi="Times New Roman" w:cs="Times New Roman"/>
                <w:sz w:val="24"/>
                <w:szCs w:val="24"/>
              </w:rPr>
            </w:pPr>
          </w:p>
        </w:tc>
        <w:tc>
          <w:tcPr>
            <w:tcW w:w="2099" w:type="dxa"/>
          </w:tcPr>
          <w:p w14:paraId="036AB804" w14:textId="77777777" w:rsidR="00840F84" w:rsidRDefault="00840F84" w:rsidP="007B1331">
            <w:pPr>
              <w:pStyle w:val="ListParagraph"/>
              <w:spacing w:after="120"/>
              <w:ind w:left="0"/>
              <w:jc w:val="both"/>
              <w:rPr>
                <w:rFonts w:ascii="Times New Roman" w:hAnsi="Times New Roman" w:cs="Times New Roman"/>
                <w:b/>
                <w:sz w:val="24"/>
                <w:szCs w:val="24"/>
              </w:rPr>
            </w:pPr>
          </w:p>
        </w:tc>
        <w:tc>
          <w:tcPr>
            <w:tcW w:w="2268" w:type="dxa"/>
          </w:tcPr>
          <w:p w14:paraId="3022315E" w14:textId="77777777" w:rsidR="00840F84" w:rsidRDefault="00840F84" w:rsidP="007B1331">
            <w:pPr>
              <w:pStyle w:val="ListParagraph"/>
              <w:spacing w:after="120"/>
              <w:ind w:left="0"/>
              <w:jc w:val="both"/>
              <w:rPr>
                <w:rFonts w:ascii="Times New Roman" w:hAnsi="Times New Roman" w:cs="Times New Roman"/>
                <w:b/>
                <w:sz w:val="24"/>
                <w:szCs w:val="24"/>
              </w:rPr>
            </w:pPr>
          </w:p>
        </w:tc>
        <w:tc>
          <w:tcPr>
            <w:tcW w:w="1984" w:type="dxa"/>
          </w:tcPr>
          <w:p w14:paraId="2ACCBAAB" w14:textId="77777777" w:rsidR="00840F84" w:rsidRDefault="00840F84" w:rsidP="007B1331">
            <w:pPr>
              <w:pStyle w:val="ListParagraph"/>
              <w:spacing w:after="120"/>
              <w:ind w:left="0"/>
              <w:jc w:val="both"/>
              <w:rPr>
                <w:rFonts w:ascii="Times New Roman" w:hAnsi="Times New Roman" w:cs="Times New Roman"/>
                <w:b/>
                <w:sz w:val="24"/>
                <w:szCs w:val="24"/>
              </w:rPr>
            </w:pPr>
          </w:p>
        </w:tc>
      </w:tr>
      <w:tr w:rsidR="00706478" w14:paraId="0870209D" w14:textId="11FA01F6" w:rsidTr="00D06161">
        <w:tc>
          <w:tcPr>
            <w:tcW w:w="2611" w:type="dxa"/>
          </w:tcPr>
          <w:p w14:paraId="6CA30DB6" w14:textId="5E7BFA79" w:rsidR="00706478" w:rsidRPr="00BC1037" w:rsidRDefault="0082614F" w:rsidP="009C35C1">
            <w:pPr>
              <w:pStyle w:val="ListParagraph"/>
              <w:spacing w:after="120"/>
              <w:ind w:left="0"/>
              <w:jc w:val="both"/>
              <w:rPr>
                <w:rFonts w:ascii="Times New Roman" w:hAnsi="Times New Roman" w:cs="Times New Roman"/>
                <w:b/>
                <w:sz w:val="24"/>
                <w:szCs w:val="24"/>
              </w:rPr>
            </w:pPr>
            <w:r>
              <w:rPr>
                <w:rFonts w:ascii="Times New Roman" w:hAnsi="Times New Roman" w:cs="Times New Roman"/>
                <w:sz w:val="24"/>
                <w:szCs w:val="24"/>
              </w:rPr>
              <w:t xml:space="preserve">The scope for granting </w:t>
            </w:r>
            <w:r w:rsidRPr="0082614F">
              <w:rPr>
                <w:rFonts w:ascii="Times New Roman" w:hAnsi="Times New Roman" w:cs="Times New Roman"/>
                <w:i/>
                <w:iCs/>
                <w:sz w:val="24"/>
                <w:szCs w:val="24"/>
              </w:rPr>
              <w:t xml:space="preserve">Aid </w:t>
            </w:r>
            <w:r>
              <w:rPr>
                <w:rFonts w:ascii="Times New Roman" w:hAnsi="Times New Roman" w:cs="Times New Roman"/>
                <w:i/>
                <w:iCs/>
                <w:sz w:val="24"/>
                <w:szCs w:val="24"/>
              </w:rPr>
              <w:t xml:space="preserve">for scouting costs </w:t>
            </w:r>
            <w:r>
              <w:rPr>
                <w:rFonts w:ascii="Times New Roman" w:hAnsi="Times New Roman" w:cs="Times New Roman"/>
                <w:sz w:val="24"/>
                <w:szCs w:val="24"/>
              </w:rPr>
              <w:t xml:space="preserve">(Article 24 GBER) </w:t>
            </w:r>
            <w:r>
              <w:rPr>
                <w:rFonts w:ascii="Times New Roman" w:hAnsi="Times New Roman" w:cs="Times New Roman"/>
                <w:sz w:val="24"/>
                <w:szCs w:val="24"/>
              </w:rPr>
              <w:lastRenderedPageBreak/>
              <w:t>should be extended to primary agricultural production:</w:t>
            </w:r>
          </w:p>
        </w:tc>
        <w:tc>
          <w:tcPr>
            <w:tcW w:w="2099" w:type="dxa"/>
          </w:tcPr>
          <w:p w14:paraId="465201A4"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2268" w:type="dxa"/>
          </w:tcPr>
          <w:p w14:paraId="5315DA9A" w14:textId="77777777" w:rsidR="00706478" w:rsidRDefault="00706478" w:rsidP="009C35C1">
            <w:pPr>
              <w:pStyle w:val="ListParagraph"/>
              <w:spacing w:after="120"/>
              <w:ind w:left="0"/>
              <w:jc w:val="both"/>
              <w:rPr>
                <w:rFonts w:ascii="Times New Roman" w:hAnsi="Times New Roman" w:cs="Times New Roman"/>
                <w:b/>
                <w:sz w:val="24"/>
                <w:szCs w:val="24"/>
              </w:rPr>
            </w:pPr>
          </w:p>
        </w:tc>
        <w:tc>
          <w:tcPr>
            <w:tcW w:w="1984" w:type="dxa"/>
          </w:tcPr>
          <w:p w14:paraId="3F2A0825" w14:textId="77777777" w:rsidR="00706478" w:rsidRDefault="00706478" w:rsidP="009C35C1">
            <w:pPr>
              <w:pStyle w:val="ListParagraph"/>
              <w:spacing w:after="120"/>
              <w:ind w:left="0"/>
              <w:jc w:val="both"/>
              <w:rPr>
                <w:rFonts w:ascii="Times New Roman" w:hAnsi="Times New Roman" w:cs="Times New Roman"/>
                <w:b/>
                <w:sz w:val="24"/>
                <w:szCs w:val="24"/>
              </w:rPr>
            </w:pPr>
          </w:p>
        </w:tc>
      </w:tr>
    </w:tbl>
    <w:p w14:paraId="5E701B23"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6E5DFBE3" w14:textId="5FF95631" w:rsidR="00344947" w:rsidRPr="00342660" w:rsidRDefault="006433C4" w:rsidP="00344947">
      <w:pPr>
        <w:pStyle w:val="BodyText"/>
        <w:numPr>
          <w:ilvl w:val="0"/>
          <w:numId w:val="37"/>
        </w:numPr>
        <w:spacing w:before="0" w:beforeAutospacing="0" w:afterAutospacing="0"/>
      </w:pPr>
      <w:r>
        <w:t>P</w:t>
      </w:r>
      <w:r w:rsidR="00344947" w:rsidRPr="00342660">
        <w:t xml:space="preserve">lease </w:t>
      </w:r>
      <w:r w:rsidR="00FF2519">
        <w:t>elaborate further on</w:t>
      </w:r>
      <w:r>
        <w:t xml:space="preserve"> your choices if possible</w:t>
      </w:r>
      <w:r w:rsidR="00613F1F">
        <w:t>.</w:t>
      </w:r>
    </w:p>
    <w:tbl>
      <w:tblPr>
        <w:tblStyle w:val="TableGrid"/>
        <w:tblW w:w="0" w:type="auto"/>
        <w:tblInd w:w="785" w:type="dxa"/>
        <w:tblLook w:val="04A0" w:firstRow="1" w:lastRow="0" w:firstColumn="1" w:lastColumn="0" w:noHBand="0" w:noVBand="1"/>
      </w:tblPr>
      <w:tblGrid>
        <w:gridCol w:w="8503"/>
      </w:tblGrid>
      <w:tr w:rsidR="00344947" w:rsidRPr="00342660" w14:paraId="4B78DE55" w14:textId="77777777" w:rsidTr="009C35C1">
        <w:tc>
          <w:tcPr>
            <w:tcW w:w="8503" w:type="dxa"/>
          </w:tcPr>
          <w:p w14:paraId="26952941" w14:textId="77777777" w:rsidR="00344947" w:rsidRDefault="00344947" w:rsidP="009C35C1">
            <w:pPr>
              <w:jc w:val="both"/>
              <w:rPr>
                <w:rFonts w:ascii="Times New Roman" w:hAnsi="Times New Roman" w:cs="Times New Roman"/>
                <w:sz w:val="24"/>
                <w:szCs w:val="24"/>
              </w:rPr>
            </w:pPr>
            <w:r w:rsidRPr="00342660">
              <w:rPr>
                <w:rFonts w:ascii="Times New Roman" w:hAnsi="Times New Roman" w:cs="Times New Roman"/>
                <w:sz w:val="24"/>
                <w:szCs w:val="24"/>
              </w:rPr>
              <w:t>Maximum 1 500 characters</w:t>
            </w:r>
          </w:p>
          <w:p w14:paraId="435C6AC5" w14:textId="77777777" w:rsidR="00344947" w:rsidRPr="00342660" w:rsidRDefault="00344947" w:rsidP="009C35C1">
            <w:pPr>
              <w:jc w:val="both"/>
              <w:rPr>
                <w:rFonts w:ascii="Times New Roman" w:hAnsi="Times New Roman" w:cs="Times New Roman"/>
                <w:sz w:val="24"/>
                <w:szCs w:val="24"/>
              </w:rPr>
            </w:pPr>
          </w:p>
        </w:tc>
      </w:tr>
    </w:tbl>
    <w:p w14:paraId="4263188F" w14:textId="77777777" w:rsidR="00706478" w:rsidRDefault="00706478" w:rsidP="00706478">
      <w:pPr>
        <w:pStyle w:val="ListParagraph"/>
        <w:spacing w:after="120"/>
        <w:ind w:left="360"/>
        <w:jc w:val="both"/>
        <w:rPr>
          <w:rFonts w:ascii="Times New Roman" w:hAnsi="Times New Roman" w:cs="Times New Roman"/>
          <w:b/>
          <w:bCs/>
          <w:sz w:val="24"/>
          <w:szCs w:val="24"/>
        </w:rPr>
      </w:pPr>
    </w:p>
    <w:p w14:paraId="3800EFCA" w14:textId="72D12929" w:rsidR="00CF74D6" w:rsidRDefault="00F10AC2" w:rsidP="00326612">
      <w:pPr>
        <w:pStyle w:val="ListParagraph"/>
        <w:numPr>
          <w:ilvl w:val="0"/>
          <w:numId w:val="31"/>
        </w:numPr>
        <w:spacing w:after="120"/>
        <w:jc w:val="both"/>
        <w:rPr>
          <w:rFonts w:ascii="Times New Roman" w:hAnsi="Times New Roman" w:cs="Times New Roman"/>
          <w:b/>
          <w:bCs/>
          <w:sz w:val="24"/>
          <w:szCs w:val="24"/>
        </w:rPr>
      </w:pPr>
      <w:r>
        <w:rPr>
          <w:rFonts w:ascii="Times New Roman" w:hAnsi="Times New Roman" w:cs="Times New Roman"/>
          <w:b/>
          <w:bCs/>
          <w:sz w:val="24"/>
          <w:szCs w:val="24"/>
        </w:rPr>
        <w:t>T</w:t>
      </w:r>
      <w:r w:rsidR="00613F1F">
        <w:rPr>
          <w:rFonts w:ascii="Times New Roman" w:hAnsi="Times New Roman" w:cs="Times New Roman"/>
          <w:b/>
          <w:bCs/>
          <w:sz w:val="24"/>
          <w:szCs w:val="24"/>
        </w:rPr>
        <w:t>here are specific aid measures</w:t>
      </w:r>
      <w:r w:rsidR="00BE0A3E">
        <w:rPr>
          <w:rFonts w:ascii="Times New Roman" w:hAnsi="Times New Roman" w:cs="Times New Roman"/>
          <w:b/>
          <w:bCs/>
          <w:sz w:val="24"/>
          <w:szCs w:val="24"/>
        </w:rPr>
        <w:t>,</w:t>
      </w:r>
      <w:r w:rsidR="00613F1F">
        <w:rPr>
          <w:rFonts w:ascii="Times New Roman" w:hAnsi="Times New Roman" w:cs="Times New Roman"/>
          <w:b/>
          <w:bCs/>
          <w:sz w:val="24"/>
          <w:szCs w:val="24"/>
        </w:rPr>
        <w:t xml:space="preserve"> which </w:t>
      </w:r>
      <w:r w:rsidR="00BE0A3E">
        <w:rPr>
          <w:rFonts w:ascii="Times New Roman" w:hAnsi="Times New Roman" w:cs="Times New Roman"/>
          <w:b/>
          <w:bCs/>
          <w:sz w:val="24"/>
          <w:szCs w:val="24"/>
        </w:rPr>
        <w:t xml:space="preserve">currently </w:t>
      </w:r>
      <w:r w:rsidR="00A26554" w:rsidRPr="00A26554">
        <w:rPr>
          <w:rFonts w:ascii="Times New Roman" w:hAnsi="Times New Roman" w:cs="Times New Roman"/>
          <w:b/>
          <w:bCs/>
          <w:sz w:val="24"/>
          <w:szCs w:val="24"/>
        </w:rPr>
        <w:t>apply to the sector of primary agricultural production</w:t>
      </w:r>
      <w:r w:rsidR="0098324F">
        <w:rPr>
          <w:rStyle w:val="FootnoteReference"/>
          <w:rFonts w:ascii="Times New Roman" w:hAnsi="Times New Roman" w:cs="Times New Roman"/>
          <w:b/>
          <w:bCs/>
          <w:sz w:val="24"/>
          <w:szCs w:val="24"/>
        </w:rPr>
        <w:footnoteReference w:id="2"/>
      </w:r>
      <w:r w:rsidR="00A26554" w:rsidRPr="00A26554">
        <w:rPr>
          <w:rFonts w:ascii="Times New Roman" w:hAnsi="Times New Roman" w:cs="Times New Roman"/>
          <w:b/>
          <w:bCs/>
          <w:sz w:val="24"/>
          <w:szCs w:val="24"/>
        </w:rPr>
        <w:t xml:space="preserve"> but do not apply to the fisher</w:t>
      </w:r>
      <w:r w:rsidR="00326612">
        <w:rPr>
          <w:rFonts w:ascii="Times New Roman" w:hAnsi="Times New Roman" w:cs="Times New Roman"/>
          <w:b/>
          <w:bCs/>
          <w:sz w:val="24"/>
          <w:szCs w:val="24"/>
        </w:rPr>
        <w:t>ies</w:t>
      </w:r>
      <w:r w:rsidR="00A26554" w:rsidRPr="00A26554">
        <w:rPr>
          <w:rFonts w:ascii="Times New Roman" w:hAnsi="Times New Roman" w:cs="Times New Roman"/>
          <w:b/>
          <w:bCs/>
          <w:sz w:val="24"/>
          <w:szCs w:val="24"/>
        </w:rPr>
        <w:t xml:space="preserve"> and aquaculture sector</w:t>
      </w:r>
      <w:r w:rsidR="00613F1F">
        <w:rPr>
          <w:rFonts w:ascii="Times New Roman" w:hAnsi="Times New Roman" w:cs="Times New Roman"/>
          <w:b/>
          <w:bCs/>
          <w:sz w:val="24"/>
          <w:szCs w:val="24"/>
        </w:rPr>
        <w:t>.</w:t>
      </w:r>
    </w:p>
    <w:p w14:paraId="12F3A6CC" w14:textId="77777777" w:rsidR="00326612" w:rsidRPr="00326612" w:rsidRDefault="00326612" w:rsidP="00326612">
      <w:pPr>
        <w:pStyle w:val="ListParagraph"/>
        <w:spacing w:after="120"/>
        <w:ind w:left="360"/>
        <w:jc w:val="both"/>
        <w:rPr>
          <w:rFonts w:ascii="Times New Roman" w:hAnsi="Times New Roman" w:cs="Times New Roman"/>
          <w:b/>
          <w:bCs/>
          <w:sz w:val="24"/>
          <w:szCs w:val="24"/>
        </w:rPr>
      </w:pPr>
    </w:p>
    <w:p w14:paraId="67B6A5C5" w14:textId="77777777" w:rsidR="000133A7" w:rsidRDefault="000133A7" w:rsidP="000133A7">
      <w:pPr>
        <w:pStyle w:val="ListParagraph"/>
        <w:spacing w:after="120"/>
        <w:ind w:left="360"/>
        <w:jc w:val="both"/>
        <w:rPr>
          <w:rFonts w:ascii="Times New Roman" w:hAnsi="Times New Roman" w:cs="Times New Roman"/>
          <w:b/>
          <w:bCs/>
          <w:sz w:val="24"/>
          <w:szCs w:val="24"/>
        </w:rPr>
      </w:pPr>
      <w:r>
        <w:rPr>
          <w:rFonts w:ascii="Times New Roman" w:hAnsi="Times New Roman" w:cs="Times New Roman"/>
          <w:b/>
          <w:bCs/>
          <w:sz w:val="24"/>
          <w:szCs w:val="24"/>
        </w:rPr>
        <w:t>Do you agree with the following statements?</w:t>
      </w:r>
    </w:p>
    <w:p w14:paraId="65026EE6" w14:textId="77777777" w:rsidR="000133A7" w:rsidRDefault="000133A7" w:rsidP="000133A7">
      <w:pPr>
        <w:pStyle w:val="ListParagraph"/>
        <w:spacing w:after="120"/>
        <w:ind w:left="360"/>
        <w:jc w:val="both"/>
        <w:rPr>
          <w:rFonts w:ascii="Times New Roman" w:hAnsi="Times New Roman" w:cs="Times New Roman"/>
          <w:b/>
          <w:bCs/>
          <w:sz w:val="24"/>
          <w:szCs w:val="24"/>
        </w:rPr>
      </w:pPr>
    </w:p>
    <w:tbl>
      <w:tblPr>
        <w:tblStyle w:val="TableGrid"/>
        <w:tblW w:w="8962" w:type="dxa"/>
        <w:tblInd w:w="360" w:type="dxa"/>
        <w:tblLook w:val="04A0" w:firstRow="1" w:lastRow="0" w:firstColumn="1" w:lastColumn="0" w:noHBand="0" w:noVBand="1"/>
      </w:tblPr>
      <w:tblGrid>
        <w:gridCol w:w="2611"/>
        <w:gridCol w:w="2099"/>
        <w:gridCol w:w="2268"/>
        <w:gridCol w:w="1984"/>
      </w:tblGrid>
      <w:tr w:rsidR="000133A7" w:rsidRPr="00235D6D" w14:paraId="3CD12436" w14:textId="77777777" w:rsidTr="009C35C1">
        <w:tc>
          <w:tcPr>
            <w:tcW w:w="2611" w:type="dxa"/>
            <w:shd w:val="clear" w:color="auto" w:fill="F2F2F2" w:themeFill="background1" w:themeFillShade="F2"/>
            <w:vAlign w:val="center"/>
          </w:tcPr>
          <w:p w14:paraId="296562D2" w14:textId="77777777" w:rsidR="000133A7" w:rsidRPr="00BC1037" w:rsidRDefault="000133A7" w:rsidP="009C35C1">
            <w:pPr>
              <w:pStyle w:val="ListParagraph"/>
              <w:spacing w:after="120"/>
              <w:ind w:left="0"/>
              <w:jc w:val="center"/>
              <w:rPr>
                <w:rFonts w:ascii="Times New Roman" w:hAnsi="Times New Roman" w:cs="Times New Roman"/>
                <w:sz w:val="24"/>
                <w:szCs w:val="24"/>
              </w:rPr>
            </w:pPr>
          </w:p>
        </w:tc>
        <w:tc>
          <w:tcPr>
            <w:tcW w:w="2099" w:type="dxa"/>
            <w:shd w:val="clear" w:color="auto" w:fill="F2F2F2" w:themeFill="background1" w:themeFillShade="F2"/>
            <w:vAlign w:val="center"/>
          </w:tcPr>
          <w:p w14:paraId="318CD008" w14:textId="77777777" w:rsidR="000133A7" w:rsidRPr="00427419" w:rsidRDefault="000133A7" w:rsidP="009C35C1">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Agree</w:t>
            </w:r>
          </w:p>
        </w:tc>
        <w:tc>
          <w:tcPr>
            <w:tcW w:w="2268" w:type="dxa"/>
            <w:shd w:val="clear" w:color="auto" w:fill="F2F2F2" w:themeFill="background1" w:themeFillShade="F2"/>
            <w:vAlign w:val="center"/>
          </w:tcPr>
          <w:p w14:paraId="02159029" w14:textId="77777777" w:rsidR="000133A7" w:rsidRPr="00BC1037" w:rsidRDefault="000133A7" w:rsidP="009C35C1">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Disagree</w:t>
            </w:r>
          </w:p>
        </w:tc>
        <w:tc>
          <w:tcPr>
            <w:tcW w:w="1984" w:type="dxa"/>
            <w:shd w:val="clear" w:color="auto" w:fill="F2F2F2" w:themeFill="background1" w:themeFillShade="F2"/>
          </w:tcPr>
          <w:p w14:paraId="104832CA" w14:textId="77777777" w:rsidR="000133A7" w:rsidRDefault="000133A7" w:rsidP="009C35C1">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I don’t know</w:t>
            </w:r>
          </w:p>
        </w:tc>
      </w:tr>
      <w:tr w:rsidR="000133A7" w14:paraId="6EF5EEC9" w14:textId="77777777" w:rsidTr="009C35C1">
        <w:tc>
          <w:tcPr>
            <w:tcW w:w="2611" w:type="dxa"/>
          </w:tcPr>
          <w:p w14:paraId="3E66F845" w14:textId="6223EB32" w:rsidR="000133A7" w:rsidRDefault="000133A7" w:rsidP="009C35C1">
            <w:pPr>
              <w:pStyle w:val="ListParagraph"/>
              <w:spacing w:after="120"/>
              <w:ind w:left="0"/>
              <w:jc w:val="both"/>
              <w:rPr>
                <w:rFonts w:ascii="Times New Roman" w:hAnsi="Times New Roman" w:cs="Times New Roman"/>
                <w:sz w:val="24"/>
                <w:szCs w:val="24"/>
              </w:rPr>
            </w:pPr>
            <w:r w:rsidRPr="0082614F">
              <w:rPr>
                <w:rFonts w:ascii="Times New Roman" w:hAnsi="Times New Roman" w:cs="Times New Roman"/>
                <w:i/>
                <w:iCs/>
                <w:sz w:val="24"/>
                <w:szCs w:val="24"/>
              </w:rPr>
              <w:t xml:space="preserve">Aid for </w:t>
            </w:r>
            <w:r>
              <w:rPr>
                <w:rFonts w:ascii="Times New Roman" w:hAnsi="Times New Roman" w:cs="Times New Roman"/>
                <w:i/>
                <w:iCs/>
                <w:sz w:val="24"/>
                <w:szCs w:val="24"/>
              </w:rPr>
              <w:t>consultancy in favour of SMEs</w:t>
            </w:r>
            <w:r>
              <w:rPr>
                <w:rFonts w:ascii="Times New Roman" w:hAnsi="Times New Roman" w:cs="Times New Roman"/>
                <w:sz w:val="24"/>
                <w:szCs w:val="24"/>
              </w:rPr>
              <w:t xml:space="preserve"> (Article 18 GBER) </w:t>
            </w:r>
            <w:r w:rsidR="00062574">
              <w:rPr>
                <w:rFonts w:ascii="Times New Roman" w:hAnsi="Times New Roman" w:cs="Times New Roman"/>
                <w:sz w:val="24"/>
                <w:szCs w:val="24"/>
              </w:rPr>
              <w:t>is relevant for the sector of primary agricultural production:</w:t>
            </w:r>
            <w:r>
              <w:rPr>
                <w:rFonts w:ascii="Times New Roman" w:hAnsi="Times New Roman" w:cs="Times New Roman"/>
                <w:sz w:val="24"/>
                <w:szCs w:val="24"/>
              </w:rPr>
              <w:t xml:space="preserve"> </w:t>
            </w:r>
          </w:p>
          <w:p w14:paraId="0F4F41F1" w14:textId="77777777" w:rsidR="000133A7" w:rsidRPr="00BC1037" w:rsidRDefault="000133A7" w:rsidP="009C35C1">
            <w:pPr>
              <w:pStyle w:val="ListParagraph"/>
              <w:spacing w:after="120"/>
              <w:ind w:left="0"/>
              <w:jc w:val="both"/>
              <w:rPr>
                <w:rFonts w:ascii="Times New Roman" w:hAnsi="Times New Roman" w:cs="Times New Roman"/>
                <w:sz w:val="24"/>
                <w:szCs w:val="24"/>
              </w:rPr>
            </w:pPr>
          </w:p>
        </w:tc>
        <w:tc>
          <w:tcPr>
            <w:tcW w:w="2099" w:type="dxa"/>
          </w:tcPr>
          <w:p w14:paraId="6EA169FA"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2268" w:type="dxa"/>
          </w:tcPr>
          <w:p w14:paraId="416B9B33"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1984" w:type="dxa"/>
          </w:tcPr>
          <w:p w14:paraId="582DC546" w14:textId="77777777" w:rsidR="000133A7" w:rsidRDefault="000133A7" w:rsidP="009C35C1">
            <w:pPr>
              <w:pStyle w:val="ListParagraph"/>
              <w:spacing w:after="120"/>
              <w:ind w:left="0"/>
              <w:jc w:val="both"/>
              <w:rPr>
                <w:rFonts w:ascii="Times New Roman" w:hAnsi="Times New Roman" w:cs="Times New Roman"/>
                <w:b/>
                <w:sz w:val="24"/>
                <w:szCs w:val="24"/>
              </w:rPr>
            </w:pPr>
          </w:p>
        </w:tc>
      </w:tr>
      <w:tr w:rsidR="00062574" w14:paraId="13AE819B" w14:textId="77777777" w:rsidTr="009C35C1">
        <w:tc>
          <w:tcPr>
            <w:tcW w:w="2611" w:type="dxa"/>
          </w:tcPr>
          <w:p w14:paraId="57FBCEBB" w14:textId="77777777" w:rsidR="00062574" w:rsidRDefault="00062574" w:rsidP="00062574">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The scope for granting </w:t>
            </w:r>
            <w:r w:rsidRPr="0082614F">
              <w:rPr>
                <w:rFonts w:ascii="Times New Roman" w:hAnsi="Times New Roman" w:cs="Times New Roman"/>
                <w:i/>
                <w:iCs/>
                <w:sz w:val="24"/>
                <w:szCs w:val="24"/>
              </w:rPr>
              <w:t xml:space="preserve">Aid for </w:t>
            </w:r>
            <w:r>
              <w:rPr>
                <w:rFonts w:ascii="Times New Roman" w:hAnsi="Times New Roman" w:cs="Times New Roman"/>
                <w:i/>
                <w:iCs/>
                <w:sz w:val="24"/>
                <w:szCs w:val="24"/>
              </w:rPr>
              <w:t>consultancy in favour of SMEs</w:t>
            </w:r>
            <w:r>
              <w:rPr>
                <w:rFonts w:ascii="Times New Roman" w:hAnsi="Times New Roman" w:cs="Times New Roman"/>
                <w:sz w:val="24"/>
                <w:szCs w:val="24"/>
              </w:rPr>
              <w:t xml:space="preserve"> (Article 18 GBER) should be extended to the fisheries and aquaculture sector:</w:t>
            </w:r>
          </w:p>
          <w:p w14:paraId="54BBFBDC" w14:textId="5CCA4D14" w:rsidR="00062574" w:rsidRDefault="00062574" w:rsidP="00062574">
            <w:pPr>
              <w:pStyle w:val="ListParagraph"/>
              <w:spacing w:after="120"/>
              <w:ind w:left="0"/>
              <w:jc w:val="both"/>
              <w:rPr>
                <w:rFonts w:ascii="Times New Roman" w:hAnsi="Times New Roman" w:cs="Times New Roman"/>
                <w:sz w:val="24"/>
                <w:szCs w:val="24"/>
              </w:rPr>
            </w:pPr>
          </w:p>
        </w:tc>
        <w:tc>
          <w:tcPr>
            <w:tcW w:w="2099" w:type="dxa"/>
          </w:tcPr>
          <w:p w14:paraId="4ABA1644"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5FF50565"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55DCD399"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062574" w14:paraId="549C6D98" w14:textId="77777777" w:rsidTr="009C35C1">
        <w:tc>
          <w:tcPr>
            <w:tcW w:w="2611" w:type="dxa"/>
          </w:tcPr>
          <w:p w14:paraId="5481C3C7" w14:textId="77777777" w:rsidR="00062574" w:rsidRDefault="00062574" w:rsidP="00062574">
            <w:pPr>
              <w:pStyle w:val="ListParagraph"/>
              <w:spacing w:after="120"/>
              <w:ind w:left="0"/>
              <w:jc w:val="both"/>
              <w:rPr>
                <w:rFonts w:ascii="Times New Roman" w:hAnsi="Times New Roman" w:cs="Times New Roman"/>
                <w:sz w:val="24"/>
                <w:szCs w:val="24"/>
              </w:rPr>
            </w:pPr>
            <w:r>
              <w:rPr>
                <w:rFonts w:ascii="Times New Roman" w:hAnsi="Times New Roman" w:cs="Times New Roman"/>
                <w:i/>
                <w:iCs/>
                <w:sz w:val="24"/>
                <w:szCs w:val="24"/>
              </w:rPr>
              <w:t>Innovation aid for</w:t>
            </w:r>
            <w:r w:rsidRPr="0082614F">
              <w:rPr>
                <w:rFonts w:ascii="Times New Roman" w:hAnsi="Times New Roman" w:cs="Times New Roman"/>
                <w:i/>
                <w:iCs/>
                <w:sz w:val="24"/>
                <w:szCs w:val="24"/>
              </w:rPr>
              <w:t xml:space="preserve"> SMEs</w:t>
            </w:r>
            <w:r>
              <w:rPr>
                <w:rFonts w:ascii="Times New Roman" w:hAnsi="Times New Roman" w:cs="Times New Roman"/>
                <w:i/>
                <w:iCs/>
                <w:sz w:val="24"/>
                <w:szCs w:val="24"/>
              </w:rPr>
              <w:t xml:space="preserve"> </w:t>
            </w:r>
            <w:r>
              <w:rPr>
                <w:rFonts w:ascii="Times New Roman" w:hAnsi="Times New Roman" w:cs="Times New Roman"/>
                <w:sz w:val="24"/>
                <w:szCs w:val="24"/>
              </w:rPr>
              <w:t>(Article 28 GBER) is relevant for the sector of primary agricultural production:</w:t>
            </w:r>
          </w:p>
          <w:p w14:paraId="1C40A3D1" w14:textId="6A83BD78" w:rsidR="00AD620F" w:rsidRDefault="00AD620F" w:rsidP="00062574">
            <w:pPr>
              <w:pStyle w:val="ListParagraph"/>
              <w:spacing w:after="120"/>
              <w:ind w:left="0"/>
              <w:jc w:val="both"/>
              <w:rPr>
                <w:rFonts w:ascii="Times New Roman" w:hAnsi="Times New Roman" w:cs="Times New Roman"/>
                <w:sz w:val="24"/>
                <w:szCs w:val="24"/>
              </w:rPr>
            </w:pPr>
          </w:p>
        </w:tc>
        <w:tc>
          <w:tcPr>
            <w:tcW w:w="2099" w:type="dxa"/>
          </w:tcPr>
          <w:p w14:paraId="76D95892"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0B27DC78"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13418BCA"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0133A7" w14:paraId="1DD01FD7" w14:textId="77777777" w:rsidTr="009C35C1">
        <w:tc>
          <w:tcPr>
            <w:tcW w:w="2611" w:type="dxa"/>
          </w:tcPr>
          <w:p w14:paraId="0FD85D2B" w14:textId="77777777" w:rsidR="00062574" w:rsidRDefault="000133A7" w:rsidP="00062574">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The scope for granting </w:t>
            </w:r>
            <w:r w:rsidR="00326612">
              <w:rPr>
                <w:rFonts w:ascii="Times New Roman" w:hAnsi="Times New Roman" w:cs="Times New Roman"/>
                <w:i/>
                <w:iCs/>
                <w:sz w:val="24"/>
                <w:szCs w:val="24"/>
              </w:rPr>
              <w:t>Innovation aid for</w:t>
            </w:r>
            <w:r w:rsidRPr="0082614F">
              <w:rPr>
                <w:rFonts w:ascii="Times New Roman" w:hAnsi="Times New Roman" w:cs="Times New Roman"/>
                <w:i/>
                <w:iCs/>
                <w:sz w:val="24"/>
                <w:szCs w:val="24"/>
              </w:rPr>
              <w:t xml:space="preserve"> SMEs</w:t>
            </w:r>
            <w:r>
              <w:rPr>
                <w:rFonts w:ascii="Times New Roman" w:hAnsi="Times New Roman" w:cs="Times New Roman"/>
                <w:i/>
                <w:iCs/>
                <w:sz w:val="24"/>
                <w:szCs w:val="24"/>
              </w:rPr>
              <w:t xml:space="preserve"> </w:t>
            </w:r>
            <w:r>
              <w:rPr>
                <w:rFonts w:ascii="Times New Roman" w:hAnsi="Times New Roman" w:cs="Times New Roman"/>
                <w:sz w:val="24"/>
                <w:szCs w:val="24"/>
              </w:rPr>
              <w:t>(Article 2</w:t>
            </w:r>
            <w:r w:rsidR="00326612">
              <w:rPr>
                <w:rFonts w:ascii="Times New Roman" w:hAnsi="Times New Roman" w:cs="Times New Roman"/>
                <w:sz w:val="24"/>
                <w:szCs w:val="24"/>
              </w:rPr>
              <w:t>8</w:t>
            </w:r>
            <w:r>
              <w:rPr>
                <w:rFonts w:ascii="Times New Roman" w:hAnsi="Times New Roman" w:cs="Times New Roman"/>
                <w:sz w:val="24"/>
                <w:szCs w:val="24"/>
              </w:rPr>
              <w:t xml:space="preserve"> GBER) should be extended to </w:t>
            </w:r>
            <w:r w:rsidR="00326612">
              <w:rPr>
                <w:rFonts w:ascii="Times New Roman" w:hAnsi="Times New Roman" w:cs="Times New Roman"/>
                <w:sz w:val="24"/>
                <w:szCs w:val="24"/>
              </w:rPr>
              <w:t>the fisheries and aquaculture sector</w:t>
            </w:r>
            <w:r>
              <w:rPr>
                <w:rFonts w:ascii="Times New Roman" w:hAnsi="Times New Roman" w:cs="Times New Roman"/>
                <w:sz w:val="24"/>
                <w:szCs w:val="24"/>
              </w:rPr>
              <w:t>:</w:t>
            </w:r>
          </w:p>
          <w:p w14:paraId="6BD6857C" w14:textId="684C6307" w:rsidR="000133A7" w:rsidRPr="00BC1037" w:rsidRDefault="000133A7" w:rsidP="009C35C1">
            <w:pPr>
              <w:pStyle w:val="ListParagraph"/>
              <w:spacing w:after="120"/>
              <w:ind w:left="0"/>
              <w:jc w:val="both"/>
              <w:rPr>
                <w:rFonts w:ascii="Times New Roman" w:hAnsi="Times New Roman" w:cs="Times New Roman"/>
                <w:b/>
                <w:sz w:val="24"/>
                <w:szCs w:val="24"/>
              </w:rPr>
            </w:pPr>
          </w:p>
        </w:tc>
        <w:tc>
          <w:tcPr>
            <w:tcW w:w="2099" w:type="dxa"/>
          </w:tcPr>
          <w:p w14:paraId="1FCBD89D"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2268" w:type="dxa"/>
          </w:tcPr>
          <w:p w14:paraId="6A41CE88"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1984" w:type="dxa"/>
          </w:tcPr>
          <w:p w14:paraId="799D2CE4" w14:textId="77777777" w:rsidR="000133A7" w:rsidRDefault="000133A7" w:rsidP="009C35C1">
            <w:pPr>
              <w:pStyle w:val="ListParagraph"/>
              <w:spacing w:after="120"/>
              <w:ind w:left="0"/>
              <w:jc w:val="both"/>
              <w:rPr>
                <w:rFonts w:ascii="Times New Roman" w:hAnsi="Times New Roman" w:cs="Times New Roman"/>
                <w:b/>
                <w:sz w:val="24"/>
                <w:szCs w:val="24"/>
              </w:rPr>
            </w:pPr>
          </w:p>
        </w:tc>
      </w:tr>
      <w:tr w:rsidR="00062574" w14:paraId="54D75B73" w14:textId="77777777" w:rsidTr="009C35C1">
        <w:tc>
          <w:tcPr>
            <w:tcW w:w="2611" w:type="dxa"/>
          </w:tcPr>
          <w:p w14:paraId="3E103EAE" w14:textId="77777777" w:rsidR="00062574" w:rsidRDefault="00062574" w:rsidP="00062574">
            <w:pPr>
              <w:pStyle w:val="ListParagraph"/>
              <w:spacing w:after="120"/>
              <w:ind w:left="0"/>
              <w:jc w:val="both"/>
              <w:rPr>
                <w:rFonts w:ascii="Times New Roman" w:hAnsi="Times New Roman" w:cs="Times New Roman"/>
                <w:sz w:val="24"/>
                <w:szCs w:val="24"/>
              </w:rPr>
            </w:pPr>
            <w:r>
              <w:rPr>
                <w:rFonts w:ascii="Times New Roman" w:hAnsi="Times New Roman" w:cs="Times New Roman"/>
                <w:i/>
                <w:iCs/>
                <w:sz w:val="24"/>
                <w:szCs w:val="24"/>
              </w:rPr>
              <w:t xml:space="preserve">Investment aid for </w:t>
            </w:r>
            <w:r>
              <w:rPr>
                <w:rFonts w:ascii="Times New Roman" w:hAnsi="Times New Roman" w:cs="Times New Roman"/>
                <w:i/>
                <w:iCs/>
                <w:sz w:val="24"/>
                <w:szCs w:val="24"/>
              </w:rPr>
              <w:lastRenderedPageBreak/>
              <w:t xml:space="preserve">environmental protection, including decarbonisation </w:t>
            </w:r>
            <w:r>
              <w:rPr>
                <w:rFonts w:ascii="Times New Roman" w:hAnsi="Times New Roman" w:cs="Times New Roman"/>
                <w:sz w:val="24"/>
                <w:szCs w:val="24"/>
              </w:rPr>
              <w:t>(Article 36 GBER) is relevant for the sector of primary agricultural production:</w:t>
            </w:r>
          </w:p>
          <w:p w14:paraId="45F2BBC7" w14:textId="0D960B6A" w:rsidR="00AD620F" w:rsidRDefault="00AD620F" w:rsidP="00062574">
            <w:pPr>
              <w:pStyle w:val="ListParagraph"/>
              <w:spacing w:after="120"/>
              <w:ind w:left="0"/>
              <w:jc w:val="both"/>
              <w:rPr>
                <w:rFonts w:ascii="Times New Roman" w:hAnsi="Times New Roman" w:cs="Times New Roman"/>
                <w:sz w:val="24"/>
                <w:szCs w:val="24"/>
              </w:rPr>
            </w:pPr>
          </w:p>
        </w:tc>
        <w:tc>
          <w:tcPr>
            <w:tcW w:w="2099" w:type="dxa"/>
          </w:tcPr>
          <w:p w14:paraId="0C1A9E22"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743133D9"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1E9F0033"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0133A7" w14:paraId="4371B7C3" w14:textId="77777777" w:rsidTr="009C35C1">
        <w:tc>
          <w:tcPr>
            <w:tcW w:w="2611" w:type="dxa"/>
          </w:tcPr>
          <w:p w14:paraId="08E4FCB4" w14:textId="77777777" w:rsidR="00062574" w:rsidRDefault="000133A7" w:rsidP="00062574">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The scope for granting </w:t>
            </w:r>
            <w:r w:rsidR="00326612">
              <w:rPr>
                <w:rFonts w:ascii="Times New Roman" w:hAnsi="Times New Roman" w:cs="Times New Roman"/>
                <w:i/>
                <w:iCs/>
                <w:sz w:val="24"/>
                <w:szCs w:val="24"/>
              </w:rPr>
              <w:t>Investment aid for environmental protection, including decarbonisation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(Article </w:t>
            </w:r>
            <w:r w:rsidR="00326612">
              <w:rPr>
                <w:rFonts w:ascii="Times New Roman" w:hAnsi="Times New Roman" w:cs="Times New Roman"/>
                <w:sz w:val="24"/>
                <w:szCs w:val="24"/>
              </w:rPr>
              <w:t>36</w:t>
            </w:r>
            <w:r>
              <w:rPr>
                <w:rFonts w:ascii="Times New Roman" w:hAnsi="Times New Roman" w:cs="Times New Roman"/>
                <w:sz w:val="24"/>
                <w:szCs w:val="24"/>
              </w:rPr>
              <w:t xml:space="preserve"> GBER) should be extended to </w:t>
            </w:r>
            <w:r w:rsidR="00326612">
              <w:rPr>
                <w:rFonts w:ascii="Times New Roman" w:hAnsi="Times New Roman" w:cs="Times New Roman"/>
                <w:sz w:val="24"/>
                <w:szCs w:val="24"/>
              </w:rPr>
              <w:t>the fisheries and aquaculture sector</w:t>
            </w:r>
            <w:r>
              <w:rPr>
                <w:rFonts w:ascii="Times New Roman" w:hAnsi="Times New Roman" w:cs="Times New Roman"/>
                <w:sz w:val="24"/>
                <w:szCs w:val="24"/>
              </w:rPr>
              <w:t>:</w:t>
            </w:r>
          </w:p>
          <w:p w14:paraId="54623C11" w14:textId="0CEA23C7" w:rsidR="000133A7" w:rsidRPr="00BC1037" w:rsidRDefault="000133A7" w:rsidP="009C35C1">
            <w:pPr>
              <w:pStyle w:val="ListParagraph"/>
              <w:spacing w:after="120"/>
              <w:ind w:left="0"/>
              <w:jc w:val="both"/>
              <w:rPr>
                <w:rFonts w:ascii="Times New Roman" w:hAnsi="Times New Roman" w:cs="Times New Roman"/>
                <w:b/>
                <w:sz w:val="24"/>
                <w:szCs w:val="24"/>
              </w:rPr>
            </w:pPr>
          </w:p>
        </w:tc>
        <w:tc>
          <w:tcPr>
            <w:tcW w:w="2099" w:type="dxa"/>
          </w:tcPr>
          <w:p w14:paraId="57A74485"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2268" w:type="dxa"/>
          </w:tcPr>
          <w:p w14:paraId="46FC952E" w14:textId="77777777" w:rsidR="000133A7" w:rsidRDefault="000133A7" w:rsidP="009C35C1">
            <w:pPr>
              <w:pStyle w:val="ListParagraph"/>
              <w:spacing w:after="120"/>
              <w:ind w:left="0"/>
              <w:jc w:val="both"/>
              <w:rPr>
                <w:rFonts w:ascii="Times New Roman" w:hAnsi="Times New Roman" w:cs="Times New Roman"/>
                <w:b/>
                <w:sz w:val="24"/>
                <w:szCs w:val="24"/>
              </w:rPr>
            </w:pPr>
          </w:p>
        </w:tc>
        <w:tc>
          <w:tcPr>
            <w:tcW w:w="1984" w:type="dxa"/>
          </w:tcPr>
          <w:p w14:paraId="62F3F102" w14:textId="77777777" w:rsidR="000133A7" w:rsidRDefault="000133A7" w:rsidP="009C35C1">
            <w:pPr>
              <w:pStyle w:val="ListParagraph"/>
              <w:spacing w:after="120"/>
              <w:ind w:left="0"/>
              <w:jc w:val="both"/>
              <w:rPr>
                <w:rFonts w:ascii="Times New Roman" w:hAnsi="Times New Roman" w:cs="Times New Roman"/>
                <w:b/>
                <w:sz w:val="24"/>
                <w:szCs w:val="24"/>
              </w:rPr>
            </w:pPr>
          </w:p>
        </w:tc>
      </w:tr>
      <w:tr w:rsidR="00062574" w14:paraId="38250847" w14:textId="77777777" w:rsidTr="009C35C1">
        <w:tc>
          <w:tcPr>
            <w:tcW w:w="2611" w:type="dxa"/>
          </w:tcPr>
          <w:p w14:paraId="5D5F62F0" w14:textId="77777777" w:rsidR="00062574" w:rsidRDefault="00062574" w:rsidP="00062574">
            <w:pPr>
              <w:pStyle w:val="ListParagraph"/>
              <w:spacing w:after="120"/>
              <w:ind w:left="0"/>
              <w:jc w:val="both"/>
              <w:rPr>
                <w:rFonts w:ascii="Times New Roman" w:hAnsi="Times New Roman" w:cs="Times New Roman"/>
                <w:sz w:val="24"/>
                <w:szCs w:val="24"/>
              </w:rPr>
            </w:pPr>
            <w:r w:rsidRPr="00C67A8C">
              <w:rPr>
                <w:rFonts w:ascii="Times New Roman" w:hAnsi="Times New Roman" w:cs="Times New Roman"/>
                <w:i/>
                <w:iCs/>
                <w:sz w:val="24"/>
                <w:szCs w:val="24"/>
                <w:lang w:val="en-IE"/>
              </w:rPr>
              <w:t>Investment aid for recharging or refuelling infrastructure</w:t>
            </w:r>
            <w:r w:rsidRPr="00E47183">
              <w:rPr>
                <w:rFonts w:ascii="Times New Roman" w:hAnsi="Times New Roman" w:cs="Times New Roman"/>
                <w:sz w:val="24"/>
                <w:szCs w:val="24"/>
                <w:lang w:val="en-IE"/>
              </w:rPr>
              <w:t xml:space="preserve"> (Article </w:t>
            </w:r>
            <w:r>
              <w:rPr>
                <w:rFonts w:ascii="Times New Roman" w:hAnsi="Times New Roman" w:cs="Times New Roman"/>
                <w:sz w:val="24"/>
                <w:szCs w:val="24"/>
                <w:lang w:val="en-IE"/>
              </w:rPr>
              <w:t>36a</w:t>
            </w:r>
            <w:r w:rsidRPr="00E47183">
              <w:rPr>
                <w:rFonts w:ascii="Times New Roman" w:hAnsi="Times New Roman" w:cs="Times New Roman"/>
                <w:sz w:val="24"/>
                <w:szCs w:val="24"/>
                <w:lang w:val="en-IE"/>
              </w:rPr>
              <w:t>)</w:t>
            </w:r>
            <w:r>
              <w:rPr>
                <w:rFonts w:ascii="Times New Roman" w:hAnsi="Times New Roman" w:cs="Times New Roman"/>
                <w:sz w:val="24"/>
                <w:szCs w:val="24"/>
                <w:lang w:val="en-IE"/>
              </w:rPr>
              <w:t xml:space="preserve"> </w:t>
            </w:r>
            <w:r>
              <w:rPr>
                <w:rFonts w:ascii="Times New Roman" w:hAnsi="Times New Roman" w:cs="Times New Roman"/>
                <w:sz w:val="24"/>
                <w:szCs w:val="24"/>
              </w:rPr>
              <w:t>is relevant for the sector of primary agricultural production:</w:t>
            </w:r>
          </w:p>
          <w:p w14:paraId="1B0F38BD" w14:textId="2564971F" w:rsidR="00AD620F" w:rsidRDefault="00AD620F" w:rsidP="00062574">
            <w:pPr>
              <w:pStyle w:val="ListParagraph"/>
              <w:spacing w:after="120"/>
              <w:ind w:left="0"/>
              <w:jc w:val="both"/>
              <w:rPr>
                <w:rFonts w:ascii="Times New Roman" w:hAnsi="Times New Roman" w:cs="Times New Roman"/>
                <w:sz w:val="24"/>
                <w:szCs w:val="24"/>
              </w:rPr>
            </w:pPr>
          </w:p>
        </w:tc>
        <w:tc>
          <w:tcPr>
            <w:tcW w:w="2099" w:type="dxa"/>
          </w:tcPr>
          <w:p w14:paraId="3200634F"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53EE8D76"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01B5D7D0"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E47183" w14:paraId="698A75B8" w14:textId="77777777" w:rsidTr="009C35C1">
        <w:tc>
          <w:tcPr>
            <w:tcW w:w="2611" w:type="dxa"/>
          </w:tcPr>
          <w:p w14:paraId="1E9B1251" w14:textId="5F58A5D8" w:rsidR="00062574" w:rsidRDefault="00A838F2" w:rsidP="00062574">
            <w:pPr>
              <w:pStyle w:val="ListParagraph"/>
              <w:spacing w:after="120"/>
              <w:ind w:left="0"/>
              <w:jc w:val="both"/>
              <w:rPr>
                <w:rFonts w:ascii="Times New Roman" w:hAnsi="Times New Roman" w:cs="Times New Roman"/>
                <w:sz w:val="24"/>
                <w:szCs w:val="24"/>
                <w:lang w:val="en-IE"/>
              </w:rPr>
            </w:pPr>
            <w:r>
              <w:rPr>
                <w:rFonts w:ascii="Times New Roman" w:hAnsi="Times New Roman" w:cs="Times New Roman"/>
                <w:sz w:val="24"/>
                <w:szCs w:val="24"/>
              </w:rPr>
              <w:t xml:space="preserve">The scope for granting </w:t>
            </w:r>
            <w:r w:rsidR="00E47183" w:rsidRPr="00C67A8C">
              <w:rPr>
                <w:rFonts w:ascii="Times New Roman" w:hAnsi="Times New Roman" w:cs="Times New Roman"/>
                <w:i/>
                <w:iCs/>
                <w:sz w:val="24"/>
                <w:szCs w:val="24"/>
                <w:lang w:val="en-IE"/>
              </w:rPr>
              <w:t>Investment aid for recharging or refuelling infrastructure</w:t>
            </w:r>
            <w:r w:rsidR="00E47183" w:rsidRPr="00E47183">
              <w:rPr>
                <w:rFonts w:ascii="Times New Roman" w:hAnsi="Times New Roman" w:cs="Times New Roman"/>
                <w:sz w:val="24"/>
                <w:szCs w:val="24"/>
                <w:lang w:val="en-IE"/>
              </w:rPr>
              <w:t xml:space="preserve"> (Article </w:t>
            </w:r>
            <w:r w:rsidR="00E47183">
              <w:rPr>
                <w:rFonts w:ascii="Times New Roman" w:hAnsi="Times New Roman" w:cs="Times New Roman"/>
                <w:sz w:val="24"/>
                <w:szCs w:val="24"/>
                <w:lang w:val="en-IE"/>
              </w:rPr>
              <w:t>36a</w:t>
            </w:r>
            <w:r w:rsidR="00E47183" w:rsidRPr="00E47183">
              <w:rPr>
                <w:rFonts w:ascii="Times New Roman" w:hAnsi="Times New Roman" w:cs="Times New Roman"/>
                <w:sz w:val="24"/>
                <w:szCs w:val="24"/>
                <w:lang w:val="en-IE"/>
              </w:rPr>
              <w:t xml:space="preserve">) </w:t>
            </w:r>
            <w:r w:rsidR="00062574">
              <w:rPr>
                <w:rFonts w:ascii="Times New Roman" w:hAnsi="Times New Roman" w:cs="Times New Roman"/>
                <w:sz w:val="24"/>
                <w:szCs w:val="24"/>
              </w:rPr>
              <w:t>should be extended to the fisheries and aquaculture sector:</w:t>
            </w:r>
          </w:p>
          <w:p w14:paraId="341456EF" w14:textId="6E12DC35" w:rsidR="00E47183" w:rsidRPr="00E47183" w:rsidRDefault="00E47183" w:rsidP="009C35C1">
            <w:pPr>
              <w:pStyle w:val="ListParagraph"/>
              <w:spacing w:after="120"/>
              <w:ind w:left="0"/>
              <w:jc w:val="both"/>
              <w:rPr>
                <w:rFonts w:ascii="Times New Roman" w:hAnsi="Times New Roman" w:cs="Times New Roman"/>
                <w:sz w:val="24"/>
                <w:szCs w:val="24"/>
              </w:rPr>
            </w:pPr>
          </w:p>
        </w:tc>
        <w:tc>
          <w:tcPr>
            <w:tcW w:w="2099" w:type="dxa"/>
          </w:tcPr>
          <w:p w14:paraId="0B57EE23" w14:textId="77777777" w:rsidR="00E47183" w:rsidRDefault="00E47183" w:rsidP="009C35C1">
            <w:pPr>
              <w:pStyle w:val="ListParagraph"/>
              <w:spacing w:after="120"/>
              <w:ind w:left="0"/>
              <w:jc w:val="both"/>
              <w:rPr>
                <w:rFonts w:ascii="Times New Roman" w:hAnsi="Times New Roman" w:cs="Times New Roman"/>
                <w:b/>
                <w:sz w:val="24"/>
                <w:szCs w:val="24"/>
              </w:rPr>
            </w:pPr>
          </w:p>
        </w:tc>
        <w:tc>
          <w:tcPr>
            <w:tcW w:w="2268" w:type="dxa"/>
          </w:tcPr>
          <w:p w14:paraId="475769FD" w14:textId="77777777" w:rsidR="00E47183" w:rsidRDefault="00E47183" w:rsidP="009C35C1">
            <w:pPr>
              <w:pStyle w:val="ListParagraph"/>
              <w:spacing w:after="120"/>
              <w:ind w:left="0"/>
              <w:jc w:val="both"/>
              <w:rPr>
                <w:rFonts w:ascii="Times New Roman" w:hAnsi="Times New Roman" w:cs="Times New Roman"/>
                <w:b/>
                <w:sz w:val="24"/>
                <w:szCs w:val="24"/>
              </w:rPr>
            </w:pPr>
          </w:p>
        </w:tc>
        <w:tc>
          <w:tcPr>
            <w:tcW w:w="1984" w:type="dxa"/>
          </w:tcPr>
          <w:p w14:paraId="7F89EE5E" w14:textId="77777777" w:rsidR="00E47183" w:rsidRDefault="00E47183" w:rsidP="009C35C1">
            <w:pPr>
              <w:pStyle w:val="ListParagraph"/>
              <w:spacing w:after="120"/>
              <w:ind w:left="0"/>
              <w:jc w:val="both"/>
              <w:rPr>
                <w:rFonts w:ascii="Times New Roman" w:hAnsi="Times New Roman" w:cs="Times New Roman"/>
                <w:b/>
                <w:sz w:val="24"/>
                <w:szCs w:val="24"/>
              </w:rPr>
            </w:pPr>
          </w:p>
        </w:tc>
      </w:tr>
      <w:tr w:rsidR="00062574" w14:paraId="24A0E6AA" w14:textId="77777777" w:rsidTr="009C35C1">
        <w:tc>
          <w:tcPr>
            <w:tcW w:w="2611" w:type="dxa"/>
          </w:tcPr>
          <w:p w14:paraId="52710883" w14:textId="77777777" w:rsidR="00062574" w:rsidRDefault="00062574" w:rsidP="00062574">
            <w:pPr>
              <w:pStyle w:val="ListParagraph"/>
              <w:spacing w:after="120"/>
              <w:ind w:left="0"/>
              <w:jc w:val="both"/>
              <w:rPr>
                <w:rFonts w:ascii="Times New Roman" w:hAnsi="Times New Roman" w:cs="Times New Roman"/>
                <w:sz w:val="24"/>
                <w:szCs w:val="24"/>
              </w:rPr>
            </w:pPr>
            <w:r w:rsidRPr="00C67A8C">
              <w:rPr>
                <w:rFonts w:ascii="Times New Roman" w:hAnsi="Times New Roman" w:cs="Times New Roman"/>
                <w:i/>
                <w:iCs/>
                <w:sz w:val="24"/>
                <w:szCs w:val="24"/>
              </w:rPr>
              <w:t>Investment aid for the acquisition of clean vehicles or zero-emission vehicles and for the retrofitting of vehicles</w:t>
            </w:r>
            <w:r>
              <w:rPr>
                <w:rFonts w:ascii="Times New Roman" w:hAnsi="Times New Roman" w:cs="Times New Roman"/>
                <w:sz w:val="24"/>
                <w:szCs w:val="24"/>
              </w:rPr>
              <w:t xml:space="preserve"> (Article 36b) </w:t>
            </w:r>
            <w:r w:rsidR="00FA5B70">
              <w:rPr>
                <w:rFonts w:ascii="Times New Roman" w:hAnsi="Times New Roman" w:cs="Times New Roman"/>
                <w:sz w:val="24"/>
                <w:szCs w:val="24"/>
              </w:rPr>
              <w:t>is relevant for the sector of primary agricultural production:</w:t>
            </w:r>
          </w:p>
          <w:p w14:paraId="1B1F8E0D" w14:textId="2AF79A43" w:rsidR="00AD620F" w:rsidRPr="00C67A8C" w:rsidRDefault="00AD620F" w:rsidP="00062574">
            <w:pPr>
              <w:pStyle w:val="ListParagraph"/>
              <w:spacing w:after="120"/>
              <w:ind w:left="0"/>
              <w:jc w:val="both"/>
              <w:rPr>
                <w:rFonts w:ascii="Times New Roman" w:hAnsi="Times New Roman" w:cs="Times New Roman"/>
                <w:i/>
                <w:iCs/>
                <w:sz w:val="24"/>
                <w:szCs w:val="24"/>
                <w:lang w:val="en-IE"/>
              </w:rPr>
            </w:pPr>
          </w:p>
        </w:tc>
        <w:tc>
          <w:tcPr>
            <w:tcW w:w="2099" w:type="dxa"/>
          </w:tcPr>
          <w:p w14:paraId="24993887"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2268" w:type="dxa"/>
          </w:tcPr>
          <w:p w14:paraId="251A688A" w14:textId="77777777" w:rsidR="00062574" w:rsidRDefault="00062574" w:rsidP="00062574">
            <w:pPr>
              <w:pStyle w:val="ListParagraph"/>
              <w:spacing w:after="120"/>
              <w:ind w:left="0"/>
              <w:jc w:val="both"/>
              <w:rPr>
                <w:rFonts w:ascii="Times New Roman" w:hAnsi="Times New Roman" w:cs="Times New Roman"/>
                <w:b/>
                <w:sz w:val="24"/>
                <w:szCs w:val="24"/>
              </w:rPr>
            </w:pPr>
          </w:p>
        </w:tc>
        <w:tc>
          <w:tcPr>
            <w:tcW w:w="1984" w:type="dxa"/>
          </w:tcPr>
          <w:p w14:paraId="01293347" w14:textId="77777777" w:rsidR="00062574" w:rsidRDefault="00062574" w:rsidP="00062574">
            <w:pPr>
              <w:pStyle w:val="ListParagraph"/>
              <w:spacing w:after="120"/>
              <w:ind w:left="0"/>
              <w:jc w:val="both"/>
              <w:rPr>
                <w:rFonts w:ascii="Times New Roman" w:hAnsi="Times New Roman" w:cs="Times New Roman"/>
                <w:b/>
                <w:sz w:val="24"/>
                <w:szCs w:val="24"/>
              </w:rPr>
            </w:pPr>
          </w:p>
        </w:tc>
      </w:tr>
      <w:tr w:rsidR="00E47183" w14:paraId="685BE7D0" w14:textId="77777777" w:rsidTr="009C35C1">
        <w:tc>
          <w:tcPr>
            <w:tcW w:w="2611" w:type="dxa"/>
          </w:tcPr>
          <w:p w14:paraId="52A5618A" w14:textId="0991471A" w:rsidR="00062574" w:rsidRDefault="00A838F2" w:rsidP="00062574">
            <w:pPr>
              <w:pStyle w:val="ListParagraph"/>
              <w:spacing w:after="120"/>
              <w:ind w:left="0"/>
              <w:jc w:val="both"/>
              <w:rPr>
                <w:rFonts w:ascii="Times New Roman" w:hAnsi="Times New Roman" w:cs="Times New Roman"/>
                <w:sz w:val="24"/>
                <w:szCs w:val="24"/>
                <w:lang w:val="en-IE"/>
              </w:rPr>
            </w:pPr>
            <w:r>
              <w:rPr>
                <w:rFonts w:ascii="Times New Roman" w:hAnsi="Times New Roman" w:cs="Times New Roman"/>
                <w:sz w:val="24"/>
                <w:szCs w:val="24"/>
              </w:rPr>
              <w:t xml:space="preserve">The scope for granting </w:t>
            </w:r>
            <w:r w:rsidR="00E47183" w:rsidRPr="00C67A8C">
              <w:rPr>
                <w:rFonts w:ascii="Times New Roman" w:hAnsi="Times New Roman" w:cs="Times New Roman"/>
                <w:i/>
                <w:iCs/>
                <w:sz w:val="24"/>
                <w:szCs w:val="24"/>
              </w:rPr>
              <w:t>Investment aid for the acquisition of clean vehicles or zero-emission vehicles and for the retrofitting of vehicles</w:t>
            </w:r>
            <w:r w:rsidR="00E47183">
              <w:rPr>
                <w:rFonts w:ascii="Times New Roman" w:hAnsi="Times New Roman" w:cs="Times New Roman"/>
                <w:sz w:val="24"/>
                <w:szCs w:val="24"/>
              </w:rPr>
              <w:t xml:space="preserve"> (Article 36b) </w:t>
            </w:r>
            <w:r w:rsidR="00FA5B70">
              <w:rPr>
                <w:rFonts w:ascii="Times New Roman" w:hAnsi="Times New Roman" w:cs="Times New Roman"/>
                <w:sz w:val="24"/>
                <w:szCs w:val="24"/>
              </w:rPr>
              <w:t xml:space="preserve">should be extended to the fisheries and </w:t>
            </w:r>
            <w:r w:rsidR="00FA5B70">
              <w:rPr>
                <w:rFonts w:ascii="Times New Roman" w:hAnsi="Times New Roman" w:cs="Times New Roman"/>
                <w:sz w:val="24"/>
                <w:szCs w:val="24"/>
              </w:rPr>
              <w:lastRenderedPageBreak/>
              <w:t>aquaculture sector:</w:t>
            </w:r>
            <w:r w:rsidR="00062574">
              <w:rPr>
                <w:rFonts w:ascii="Times New Roman" w:hAnsi="Times New Roman" w:cs="Times New Roman"/>
                <w:sz w:val="24"/>
                <w:szCs w:val="24"/>
              </w:rPr>
              <w:t xml:space="preserve"> </w:t>
            </w:r>
          </w:p>
          <w:p w14:paraId="43F9E48A" w14:textId="2DA3C6A3" w:rsidR="00E47183" w:rsidRPr="00E47183" w:rsidRDefault="00E47183" w:rsidP="009C35C1">
            <w:pPr>
              <w:pStyle w:val="ListParagraph"/>
              <w:spacing w:after="120"/>
              <w:ind w:left="0"/>
              <w:jc w:val="both"/>
              <w:rPr>
                <w:rFonts w:ascii="Times New Roman" w:hAnsi="Times New Roman" w:cs="Times New Roman"/>
                <w:sz w:val="24"/>
                <w:szCs w:val="24"/>
                <w:lang w:val="en-IE"/>
              </w:rPr>
            </w:pPr>
          </w:p>
        </w:tc>
        <w:tc>
          <w:tcPr>
            <w:tcW w:w="2099" w:type="dxa"/>
          </w:tcPr>
          <w:p w14:paraId="64C16AE1" w14:textId="77777777" w:rsidR="00E47183" w:rsidRDefault="00E47183" w:rsidP="009C35C1">
            <w:pPr>
              <w:pStyle w:val="ListParagraph"/>
              <w:spacing w:after="120"/>
              <w:ind w:left="0"/>
              <w:jc w:val="both"/>
              <w:rPr>
                <w:rFonts w:ascii="Times New Roman" w:hAnsi="Times New Roman" w:cs="Times New Roman"/>
                <w:b/>
                <w:sz w:val="24"/>
                <w:szCs w:val="24"/>
              </w:rPr>
            </w:pPr>
          </w:p>
        </w:tc>
        <w:tc>
          <w:tcPr>
            <w:tcW w:w="2268" w:type="dxa"/>
          </w:tcPr>
          <w:p w14:paraId="6B2E3764" w14:textId="77777777" w:rsidR="00E47183" w:rsidRDefault="00E47183" w:rsidP="009C35C1">
            <w:pPr>
              <w:pStyle w:val="ListParagraph"/>
              <w:spacing w:after="120"/>
              <w:ind w:left="0"/>
              <w:jc w:val="both"/>
              <w:rPr>
                <w:rFonts w:ascii="Times New Roman" w:hAnsi="Times New Roman" w:cs="Times New Roman"/>
                <w:b/>
                <w:sz w:val="24"/>
                <w:szCs w:val="24"/>
              </w:rPr>
            </w:pPr>
          </w:p>
        </w:tc>
        <w:tc>
          <w:tcPr>
            <w:tcW w:w="1984" w:type="dxa"/>
          </w:tcPr>
          <w:p w14:paraId="670FE89E" w14:textId="77777777" w:rsidR="00E47183" w:rsidRDefault="00E47183" w:rsidP="009C35C1">
            <w:pPr>
              <w:pStyle w:val="ListParagraph"/>
              <w:spacing w:after="120"/>
              <w:ind w:left="0"/>
              <w:jc w:val="both"/>
              <w:rPr>
                <w:rFonts w:ascii="Times New Roman" w:hAnsi="Times New Roman" w:cs="Times New Roman"/>
                <w:b/>
                <w:sz w:val="24"/>
                <w:szCs w:val="24"/>
              </w:rPr>
            </w:pPr>
          </w:p>
        </w:tc>
      </w:tr>
      <w:tr w:rsidR="00FA5B70" w14:paraId="4B04AA87" w14:textId="77777777" w:rsidTr="009C35C1">
        <w:tc>
          <w:tcPr>
            <w:tcW w:w="2611" w:type="dxa"/>
          </w:tcPr>
          <w:p w14:paraId="0DBBF050" w14:textId="77777777" w:rsidR="00FA5B70" w:rsidRDefault="00FA5B70" w:rsidP="00062574">
            <w:pPr>
              <w:pStyle w:val="ListParagraph"/>
              <w:spacing w:after="120"/>
              <w:ind w:left="0"/>
              <w:jc w:val="both"/>
              <w:rPr>
                <w:rFonts w:ascii="Times New Roman" w:hAnsi="Times New Roman" w:cs="Times New Roman"/>
                <w:sz w:val="24"/>
                <w:szCs w:val="24"/>
              </w:rPr>
            </w:pPr>
            <w:r w:rsidRPr="00676365">
              <w:rPr>
                <w:rFonts w:ascii="Times New Roman" w:hAnsi="Times New Roman" w:cs="Times New Roman"/>
                <w:i/>
                <w:iCs/>
                <w:sz w:val="24"/>
                <w:szCs w:val="24"/>
              </w:rPr>
              <w:t>Investment aid for energy efficiency measures other than in buildings</w:t>
            </w:r>
            <w:r>
              <w:rPr>
                <w:rFonts w:ascii="Times New Roman" w:hAnsi="Times New Roman" w:cs="Times New Roman"/>
                <w:sz w:val="24"/>
                <w:szCs w:val="24"/>
              </w:rPr>
              <w:t xml:space="preserve"> (Article 38 GBER) is relevant for the sector of primary agricultural production:</w:t>
            </w:r>
          </w:p>
          <w:p w14:paraId="5E7A402A" w14:textId="1EB33B46" w:rsidR="00AD620F" w:rsidRPr="00C67A8C" w:rsidRDefault="00AD620F" w:rsidP="00062574">
            <w:pPr>
              <w:pStyle w:val="ListParagraph"/>
              <w:spacing w:after="120"/>
              <w:ind w:left="0"/>
              <w:jc w:val="both"/>
              <w:rPr>
                <w:rFonts w:ascii="Times New Roman" w:hAnsi="Times New Roman" w:cs="Times New Roman"/>
                <w:i/>
                <w:iCs/>
                <w:sz w:val="24"/>
                <w:szCs w:val="24"/>
              </w:rPr>
            </w:pPr>
          </w:p>
        </w:tc>
        <w:tc>
          <w:tcPr>
            <w:tcW w:w="2099" w:type="dxa"/>
          </w:tcPr>
          <w:p w14:paraId="12FC7BCE"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7B263A91"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04A1B761"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326612" w14:paraId="02E75C65" w14:textId="77777777" w:rsidTr="009C35C1">
        <w:tc>
          <w:tcPr>
            <w:tcW w:w="2611" w:type="dxa"/>
          </w:tcPr>
          <w:p w14:paraId="31495113" w14:textId="77777777" w:rsidR="00062574" w:rsidRDefault="00676365" w:rsidP="00062574">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The scope for granting </w:t>
            </w:r>
            <w:r w:rsidRPr="00676365">
              <w:rPr>
                <w:rFonts w:ascii="Times New Roman" w:hAnsi="Times New Roman" w:cs="Times New Roman"/>
                <w:i/>
                <w:iCs/>
                <w:sz w:val="24"/>
                <w:szCs w:val="24"/>
              </w:rPr>
              <w:t>Investment aid for energy efficiency measures other than in buildings</w:t>
            </w:r>
            <w:r>
              <w:rPr>
                <w:rFonts w:ascii="Times New Roman" w:hAnsi="Times New Roman" w:cs="Times New Roman"/>
                <w:sz w:val="24"/>
                <w:szCs w:val="24"/>
              </w:rPr>
              <w:t xml:space="preserve"> (Article 38 GBER) should be extended to the fisheries and aquaculture sector:</w:t>
            </w:r>
          </w:p>
          <w:p w14:paraId="34238AD1" w14:textId="387B9B2D" w:rsidR="00326612" w:rsidRDefault="00326612" w:rsidP="009C35C1">
            <w:pPr>
              <w:pStyle w:val="ListParagraph"/>
              <w:spacing w:after="120"/>
              <w:ind w:left="0"/>
              <w:jc w:val="both"/>
              <w:rPr>
                <w:rFonts w:ascii="Times New Roman" w:hAnsi="Times New Roman" w:cs="Times New Roman"/>
                <w:sz w:val="24"/>
                <w:szCs w:val="24"/>
              </w:rPr>
            </w:pPr>
          </w:p>
        </w:tc>
        <w:tc>
          <w:tcPr>
            <w:tcW w:w="2099" w:type="dxa"/>
          </w:tcPr>
          <w:p w14:paraId="5291522F" w14:textId="77777777" w:rsidR="00326612" w:rsidRDefault="00326612" w:rsidP="009C35C1">
            <w:pPr>
              <w:pStyle w:val="ListParagraph"/>
              <w:spacing w:after="120"/>
              <w:ind w:left="0"/>
              <w:jc w:val="both"/>
              <w:rPr>
                <w:rFonts w:ascii="Times New Roman" w:hAnsi="Times New Roman" w:cs="Times New Roman"/>
                <w:b/>
                <w:sz w:val="24"/>
                <w:szCs w:val="24"/>
              </w:rPr>
            </w:pPr>
          </w:p>
        </w:tc>
        <w:tc>
          <w:tcPr>
            <w:tcW w:w="2268" w:type="dxa"/>
          </w:tcPr>
          <w:p w14:paraId="2C0AC23F" w14:textId="77777777" w:rsidR="00326612" w:rsidRDefault="00326612" w:rsidP="009C35C1">
            <w:pPr>
              <w:pStyle w:val="ListParagraph"/>
              <w:spacing w:after="120"/>
              <w:ind w:left="0"/>
              <w:jc w:val="both"/>
              <w:rPr>
                <w:rFonts w:ascii="Times New Roman" w:hAnsi="Times New Roman" w:cs="Times New Roman"/>
                <w:b/>
                <w:sz w:val="24"/>
                <w:szCs w:val="24"/>
              </w:rPr>
            </w:pPr>
          </w:p>
        </w:tc>
        <w:tc>
          <w:tcPr>
            <w:tcW w:w="1984" w:type="dxa"/>
          </w:tcPr>
          <w:p w14:paraId="33CAB751" w14:textId="77777777" w:rsidR="00326612" w:rsidRDefault="00326612" w:rsidP="009C35C1">
            <w:pPr>
              <w:pStyle w:val="ListParagraph"/>
              <w:spacing w:after="120"/>
              <w:ind w:left="0"/>
              <w:jc w:val="both"/>
              <w:rPr>
                <w:rFonts w:ascii="Times New Roman" w:hAnsi="Times New Roman" w:cs="Times New Roman"/>
                <w:b/>
                <w:sz w:val="24"/>
                <w:szCs w:val="24"/>
              </w:rPr>
            </w:pPr>
          </w:p>
        </w:tc>
      </w:tr>
      <w:tr w:rsidR="00FA5B70" w14:paraId="7F4B8B27" w14:textId="77777777" w:rsidTr="009C35C1">
        <w:tc>
          <w:tcPr>
            <w:tcW w:w="2611" w:type="dxa"/>
          </w:tcPr>
          <w:p w14:paraId="5D4ADFB8" w14:textId="77777777" w:rsidR="00FA5B70" w:rsidRDefault="00FA5B70" w:rsidP="00062574">
            <w:pPr>
              <w:pStyle w:val="ListParagraph"/>
              <w:spacing w:after="120"/>
              <w:ind w:left="0"/>
              <w:jc w:val="both"/>
              <w:rPr>
                <w:rFonts w:ascii="Times New Roman" w:hAnsi="Times New Roman" w:cs="Times New Roman"/>
                <w:sz w:val="24"/>
                <w:szCs w:val="24"/>
              </w:rPr>
            </w:pPr>
            <w:r w:rsidRPr="00C67A8C">
              <w:rPr>
                <w:rFonts w:ascii="Times New Roman" w:hAnsi="Times New Roman" w:cs="Times New Roman"/>
                <w:i/>
                <w:iCs/>
                <w:sz w:val="24"/>
                <w:szCs w:val="24"/>
              </w:rPr>
              <w:t>Investment aid for energy efficiency measures in buildings</w:t>
            </w:r>
            <w:r>
              <w:rPr>
                <w:rFonts w:ascii="Times New Roman" w:hAnsi="Times New Roman" w:cs="Times New Roman"/>
                <w:sz w:val="24"/>
                <w:szCs w:val="24"/>
              </w:rPr>
              <w:t xml:space="preserve"> (Article 38a GBER) is relevant for the sector of primary agricultural production:</w:t>
            </w:r>
          </w:p>
          <w:p w14:paraId="726612C4" w14:textId="679F9195" w:rsidR="00AD620F" w:rsidRDefault="00AD620F" w:rsidP="00062574">
            <w:pPr>
              <w:pStyle w:val="ListParagraph"/>
              <w:spacing w:after="120"/>
              <w:ind w:left="0"/>
              <w:jc w:val="both"/>
              <w:rPr>
                <w:rFonts w:ascii="Times New Roman" w:hAnsi="Times New Roman" w:cs="Times New Roman"/>
                <w:sz w:val="24"/>
                <w:szCs w:val="24"/>
              </w:rPr>
            </w:pPr>
          </w:p>
        </w:tc>
        <w:tc>
          <w:tcPr>
            <w:tcW w:w="2099" w:type="dxa"/>
          </w:tcPr>
          <w:p w14:paraId="50EADA1F"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5CBEA6E9"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191615B5"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C67A8C" w14:paraId="308FE4AD" w14:textId="77777777" w:rsidTr="009C35C1">
        <w:tc>
          <w:tcPr>
            <w:tcW w:w="2611" w:type="dxa"/>
          </w:tcPr>
          <w:p w14:paraId="1A616DC8" w14:textId="2485436F" w:rsidR="00062574" w:rsidRDefault="00A838F2" w:rsidP="00062574">
            <w:pPr>
              <w:pStyle w:val="ListParagraph"/>
              <w:spacing w:after="120"/>
              <w:ind w:left="0"/>
              <w:jc w:val="both"/>
              <w:rPr>
                <w:rFonts w:ascii="Times New Roman" w:hAnsi="Times New Roman" w:cs="Times New Roman"/>
                <w:sz w:val="24"/>
                <w:szCs w:val="24"/>
                <w:lang w:val="en-IE"/>
              </w:rPr>
            </w:pPr>
            <w:r w:rsidRPr="00D0282E">
              <w:rPr>
                <w:rFonts w:ascii="Times New Roman" w:hAnsi="Times New Roman" w:cs="Times New Roman"/>
                <w:sz w:val="24"/>
                <w:szCs w:val="24"/>
              </w:rPr>
              <w:t xml:space="preserve">The scope for granting </w:t>
            </w:r>
            <w:r w:rsidR="00C67A8C" w:rsidRPr="00F25E93">
              <w:rPr>
                <w:rFonts w:ascii="Times New Roman" w:hAnsi="Times New Roman" w:cs="Times New Roman"/>
                <w:i/>
                <w:sz w:val="24"/>
                <w:szCs w:val="24"/>
              </w:rPr>
              <w:t>Investment aid for energy efficiency measures in buildings</w:t>
            </w:r>
            <w:r w:rsidR="00C67A8C" w:rsidRPr="00F25E93">
              <w:rPr>
                <w:rFonts w:ascii="Times New Roman" w:hAnsi="Times New Roman" w:cs="Times New Roman"/>
                <w:sz w:val="24"/>
                <w:szCs w:val="24"/>
              </w:rPr>
              <w:t xml:space="preserve"> (Article 38a GBER) </w:t>
            </w:r>
            <w:r w:rsidR="00FA5B70" w:rsidRPr="00F25E93">
              <w:rPr>
                <w:rFonts w:ascii="Times New Roman" w:hAnsi="Times New Roman" w:cs="Times New Roman"/>
                <w:sz w:val="24"/>
                <w:szCs w:val="24"/>
              </w:rPr>
              <w:t>should be extended to the fisheries and aquaculture sector</w:t>
            </w:r>
            <w:r w:rsidR="00FA5B70" w:rsidRPr="00D0282E">
              <w:rPr>
                <w:rFonts w:ascii="Times New Roman" w:hAnsi="Times New Roman" w:cs="Times New Roman"/>
                <w:sz w:val="24"/>
                <w:szCs w:val="24"/>
              </w:rPr>
              <w:t>:</w:t>
            </w:r>
          </w:p>
          <w:p w14:paraId="7E8FA8D7" w14:textId="560462F4" w:rsidR="00C67A8C" w:rsidRDefault="00C67A8C" w:rsidP="009C35C1">
            <w:pPr>
              <w:pStyle w:val="ListParagraph"/>
              <w:spacing w:after="120"/>
              <w:ind w:left="0"/>
              <w:jc w:val="both"/>
              <w:rPr>
                <w:rFonts w:ascii="Times New Roman" w:hAnsi="Times New Roman" w:cs="Times New Roman"/>
                <w:sz w:val="24"/>
                <w:szCs w:val="24"/>
              </w:rPr>
            </w:pPr>
          </w:p>
        </w:tc>
        <w:tc>
          <w:tcPr>
            <w:tcW w:w="2099" w:type="dxa"/>
          </w:tcPr>
          <w:p w14:paraId="684D3691" w14:textId="77777777" w:rsidR="00C67A8C" w:rsidRDefault="00C67A8C" w:rsidP="009C35C1">
            <w:pPr>
              <w:pStyle w:val="ListParagraph"/>
              <w:spacing w:after="120"/>
              <w:ind w:left="0"/>
              <w:jc w:val="both"/>
              <w:rPr>
                <w:rFonts w:ascii="Times New Roman" w:hAnsi="Times New Roman" w:cs="Times New Roman"/>
                <w:b/>
                <w:sz w:val="24"/>
                <w:szCs w:val="24"/>
              </w:rPr>
            </w:pPr>
          </w:p>
        </w:tc>
        <w:tc>
          <w:tcPr>
            <w:tcW w:w="2268" w:type="dxa"/>
          </w:tcPr>
          <w:p w14:paraId="75333941" w14:textId="77777777" w:rsidR="00C67A8C" w:rsidRDefault="00C67A8C" w:rsidP="009C35C1">
            <w:pPr>
              <w:pStyle w:val="ListParagraph"/>
              <w:spacing w:after="120"/>
              <w:ind w:left="0"/>
              <w:jc w:val="both"/>
              <w:rPr>
                <w:rFonts w:ascii="Times New Roman" w:hAnsi="Times New Roman" w:cs="Times New Roman"/>
                <w:b/>
                <w:sz w:val="24"/>
                <w:szCs w:val="24"/>
              </w:rPr>
            </w:pPr>
          </w:p>
        </w:tc>
        <w:tc>
          <w:tcPr>
            <w:tcW w:w="1984" w:type="dxa"/>
          </w:tcPr>
          <w:p w14:paraId="492877FC" w14:textId="77777777" w:rsidR="00C67A8C" w:rsidRDefault="00C67A8C" w:rsidP="009C35C1">
            <w:pPr>
              <w:pStyle w:val="ListParagraph"/>
              <w:spacing w:after="120"/>
              <w:ind w:left="0"/>
              <w:jc w:val="both"/>
              <w:rPr>
                <w:rFonts w:ascii="Times New Roman" w:hAnsi="Times New Roman" w:cs="Times New Roman"/>
                <w:b/>
                <w:sz w:val="24"/>
                <w:szCs w:val="24"/>
              </w:rPr>
            </w:pPr>
          </w:p>
        </w:tc>
      </w:tr>
      <w:tr w:rsidR="00FA5B70" w14:paraId="4068D781" w14:textId="77777777" w:rsidTr="009C35C1">
        <w:tc>
          <w:tcPr>
            <w:tcW w:w="2611" w:type="dxa"/>
          </w:tcPr>
          <w:p w14:paraId="053AADA7" w14:textId="77777777" w:rsidR="00FA5B70" w:rsidRDefault="00FA5B70" w:rsidP="00062574">
            <w:pPr>
              <w:pStyle w:val="ListParagraph"/>
              <w:spacing w:after="120"/>
              <w:ind w:left="0"/>
              <w:jc w:val="both"/>
              <w:rPr>
                <w:rFonts w:ascii="Times New Roman" w:hAnsi="Times New Roman" w:cs="Times New Roman"/>
                <w:sz w:val="24"/>
                <w:szCs w:val="24"/>
              </w:rPr>
            </w:pPr>
            <w:r w:rsidRPr="0064136A">
              <w:rPr>
                <w:rFonts w:ascii="Times New Roman" w:hAnsi="Times New Roman" w:cs="Times New Roman"/>
                <w:i/>
                <w:iCs/>
                <w:sz w:val="24"/>
                <w:szCs w:val="24"/>
              </w:rPr>
              <w:t xml:space="preserve">Investment aid for energy efficiency projects in buildings in the form of financial instruments </w:t>
            </w:r>
            <w:r>
              <w:rPr>
                <w:rFonts w:ascii="Times New Roman" w:hAnsi="Times New Roman" w:cs="Times New Roman"/>
                <w:sz w:val="24"/>
                <w:szCs w:val="24"/>
              </w:rPr>
              <w:t>(Article 39 GBER) is relevant for the sector of primary agricultural production:</w:t>
            </w:r>
          </w:p>
          <w:p w14:paraId="427D09A2" w14:textId="0F2BC98B" w:rsidR="00FA5B70" w:rsidRPr="00C67A8C" w:rsidRDefault="00FA5B70" w:rsidP="00062574">
            <w:pPr>
              <w:pStyle w:val="ListParagraph"/>
              <w:spacing w:after="120"/>
              <w:ind w:left="0"/>
              <w:jc w:val="both"/>
              <w:rPr>
                <w:rFonts w:ascii="Times New Roman" w:hAnsi="Times New Roman" w:cs="Times New Roman"/>
                <w:i/>
                <w:iCs/>
                <w:sz w:val="24"/>
                <w:szCs w:val="24"/>
              </w:rPr>
            </w:pPr>
          </w:p>
        </w:tc>
        <w:tc>
          <w:tcPr>
            <w:tcW w:w="2099" w:type="dxa"/>
          </w:tcPr>
          <w:p w14:paraId="51E756B4"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32F622D7"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27A357B7"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64136A" w14:paraId="2B8D46F3" w14:textId="77777777" w:rsidTr="009C35C1">
        <w:tc>
          <w:tcPr>
            <w:tcW w:w="2611" w:type="dxa"/>
          </w:tcPr>
          <w:p w14:paraId="3E86219E" w14:textId="557EC956" w:rsidR="00062574" w:rsidRDefault="00A838F2" w:rsidP="00062574">
            <w:pPr>
              <w:pStyle w:val="ListParagraph"/>
              <w:spacing w:after="120"/>
              <w:ind w:left="0"/>
              <w:jc w:val="both"/>
              <w:rPr>
                <w:rFonts w:ascii="Times New Roman" w:hAnsi="Times New Roman" w:cs="Times New Roman"/>
                <w:sz w:val="24"/>
                <w:szCs w:val="24"/>
                <w:lang w:val="en-IE"/>
              </w:rPr>
            </w:pPr>
            <w:r w:rsidRPr="00D0282E">
              <w:rPr>
                <w:rFonts w:ascii="Times New Roman" w:hAnsi="Times New Roman" w:cs="Times New Roman"/>
                <w:sz w:val="24"/>
                <w:szCs w:val="24"/>
              </w:rPr>
              <w:t xml:space="preserve">The scope for granting </w:t>
            </w:r>
            <w:r w:rsidR="0064136A" w:rsidRPr="00F25E93">
              <w:rPr>
                <w:rFonts w:ascii="Times New Roman" w:hAnsi="Times New Roman" w:cs="Times New Roman"/>
                <w:i/>
                <w:sz w:val="24"/>
                <w:szCs w:val="24"/>
              </w:rPr>
              <w:t xml:space="preserve">Investment aid for energy efficiency projects in buildings in the form of financial </w:t>
            </w:r>
            <w:r w:rsidR="0064136A" w:rsidRPr="00F25E93">
              <w:rPr>
                <w:rFonts w:ascii="Times New Roman" w:hAnsi="Times New Roman" w:cs="Times New Roman"/>
                <w:i/>
                <w:sz w:val="24"/>
                <w:szCs w:val="24"/>
              </w:rPr>
              <w:lastRenderedPageBreak/>
              <w:t xml:space="preserve">instruments </w:t>
            </w:r>
            <w:r w:rsidR="0064136A" w:rsidRPr="00F25E93">
              <w:rPr>
                <w:rFonts w:ascii="Times New Roman" w:hAnsi="Times New Roman" w:cs="Times New Roman"/>
                <w:sz w:val="24"/>
                <w:szCs w:val="24"/>
              </w:rPr>
              <w:t xml:space="preserve">(Article 39 GBER) </w:t>
            </w:r>
            <w:r w:rsidR="00FA5B70" w:rsidRPr="00F25E93">
              <w:rPr>
                <w:rFonts w:ascii="Times New Roman" w:hAnsi="Times New Roman" w:cs="Times New Roman"/>
                <w:sz w:val="24"/>
                <w:szCs w:val="24"/>
              </w:rPr>
              <w:t>should be extended to the fisheries and</w:t>
            </w:r>
            <w:r w:rsidR="00FA5B70" w:rsidRPr="00D0282E">
              <w:rPr>
                <w:rFonts w:ascii="Times New Roman" w:hAnsi="Times New Roman" w:cs="Times New Roman"/>
                <w:sz w:val="24"/>
                <w:szCs w:val="24"/>
              </w:rPr>
              <w:t xml:space="preserve"> aquaculture sector:</w:t>
            </w:r>
          </w:p>
          <w:p w14:paraId="081E7E98" w14:textId="1C8342FA" w:rsidR="0064136A" w:rsidRPr="00C67A8C" w:rsidRDefault="0064136A" w:rsidP="009C35C1">
            <w:pPr>
              <w:pStyle w:val="ListParagraph"/>
              <w:spacing w:after="120"/>
              <w:ind w:left="0"/>
              <w:jc w:val="both"/>
              <w:rPr>
                <w:rFonts w:ascii="Times New Roman" w:hAnsi="Times New Roman" w:cs="Times New Roman"/>
                <w:i/>
                <w:iCs/>
                <w:sz w:val="24"/>
                <w:szCs w:val="24"/>
              </w:rPr>
            </w:pPr>
          </w:p>
        </w:tc>
        <w:tc>
          <w:tcPr>
            <w:tcW w:w="2099" w:type="dxa"/>
          </w:tcPr>
          <w:p w14:paraId="14EB37C8"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2268" w:type="dxa"/>
          </w:tcPr>
          <w:p w14:paraId="1EC7ADBA"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1984" w:type="dxa"/>
          </w:tcPr>
          <w:p w14:paraId="6D6089A4" w14:textId="77777777" w:rsidR="0064136A" w:rsidRDefault="0064136A" w:rsidP="009C35C1">
            <w:pPr>
              <w:pStyle w:val="ListParagraph"/>
              <w:spacing w:after="120"/>
              <w:ind w:left="0"/>
              <w:jc w:val="both"/>
              <w:rPr>
                <w:rFonts w:ascii="Times New Roman" w:hAnsi="Times New Roman" w:cs="Times New Roman"/>
                <w:b/>
                <w:sz w:val="24"/>
                <w:szCs w:val="24"/>
              </w:rPr>
            </w:pPr>
          </w:p>
        </w:tc>
      </w:tr>
      <w:tr w:rsidR="00FA5B70" w14:paraId="12CA6893" w14:textId="77777777" w:rsidTr="009C35C1">
        <w:tc>
          <w:tcPr>
            <w:tcW w:w="2611" w:type="dxa"/>
          </w:tcPr>
          <w:p w14:paraId="2C7B72D3" w14:textId="77777777" w:rsidR="00FA5B70" w:rsidRDefault="00FA5B70" w:rsidP="00FA5B70">
            <w:pPr>
              <w:pStyle w:val="ListParagraph"/>
              <w:spacing w:after="120"/>
              <w:ind w:left="0"/>
              <w:jc w:val="both"/>
              <w:rPr>
                <w:rFonts w:ascii="Times New Roman" w:hAnsi="Times New Roman" w:cs="Times New Roman"/>
                <w:sz w:val="24"/>
                <w:szCs w:val="24"/>
              </w:rPr>
            </w:pPr>
            <w:r w:rsidRPr="0064136A">
              <w:rPr>
                <w:rFonts w:ascii="Times New Roman" w:hAnsi="Times New Roman" w:cs="Times New Roman"/>
                <w:i/>
                <w:iCs/>
                <w:sz w:val="24"/>
                <w:szCs w:val="24"/>
              </w:rPr>
              <w:t xml:space="preserve">Investment aid for the promotion of energy from renewable sources, of renewable hydrogen and of high-efficiency cogeneration </w:t>
            </w:r>
            <w:r>
              <w:rPr>
                <w:rFonts w:ascii="Times New Roman" w:hAnsi="Times New Roman" w:cs="Times New Roman"/>
                <w:sz w:val="24"/>
                <w:szCs w:val="24"/>
              </w:rPr>
              <w:t>(Article 41 GBER) is relevant for the sector of primary agricultural production:</w:t>
            </w:r>
          </w:p>
          <w:p w14:paraId="2E9B2BDC" w14:textId="16F0E39E" w:rsidR="00FA5B70" w:rsidRPr="0064136A" w:rsidRDefault="00FA5B70" w:rsidP="00062574">
            <w:pPr>
              <w:pStyle w:val="ListParagraph"/>
              <w:spacing w:after="120"/>
              <w:ind w:left="0"/>
              <w:jc w:val="both"/>
              <w:rPr>
                <w:rFonts w:ascii="Times New Roman" w:hAnsi="Times New Roman" w:cs="Times New Roman"/>
                <w:i/>
                <w:iCs/>
                <w:sz w:val="24"/>
                <w:szCs w:val="24"/>
              </w:rPr>
            </w:pPr>
          </w:p>
        </w:tc>
        <w:tc>
          <w:tcPr>
            <w:tcW w:w="2099" w:type="dxa"/>
          </w:tcPr>
          <w:p w14:paraId="11EE5F75"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00D0B864"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623E803C"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64136A" w14:paraId="7AC595D4" w14:textId="77777777" w:rsidTr="009C35C1">
        <w:tc>
          <w:tcPr>
            <w:tcW w:w="2611" w:type="dxa"/>
          </w:tcPr>
          <w:p w14:paraId="767CD29F" w14:textId="462FEE1F" w:rsidR="00062574" w:rsidRDefault="00A838F2" w:rsidP="00062574">
            <w:pPr>
              <w:pStyle w:val="ListParagraph"/>
              <w:spacing w:after="120"/>
              <w:ind w:left="0"/>
              <w:jc w:val="both"/>
              <w:rPr>
                <w:rFonts w:ascii="Times New Roman" w:hAnsi="Times New Roman" w:cs="Times New Roman"/>
                <w:sz w:val="24"/>
                <w:szCs w:val="24"/>
                <w:lang w:val="en-IE"/>
              </w:rPr>
            </w:pPr>
            <w:r>
              <w:rPr>
                <w:rFonts w:ascii="Times New Roman" w:hAnsi="Times New Roman" w:cs="Times New Roman"/>
                <w:sz w:val="24"/>
                <w:szCs w:val="24"/>
              </w:rPr>
              <w:t xml:space="preserve">The scope for granting </w:t>
            </w:r>
            <w:r w:rsidR="0064136A" w:rsidRPr="0064136A">
              <w:rPr>
                <w:rFonts w:ascii="Times New Roman" w:hAnsi="Times New Roman" w:cs="Times New Roman"/>
                <w:i/>
                <w:iCs/>
                <w:sz w:val="24"/>
                <w:szCs w:val="24"/>
              </w:rPr>
              <w:t xml:space="preserve">Investment aid for the promotion of energy from renewable sources, of renewable hydrogen and of high-efficiency cogeneration </w:t>
            </w:r>
            <w:r w:rsidR="0064136A">
              <w:rPr>
                <w:rFonts w:ascii="Times New Roman" w:hAnsi="Times New Roman" w:cs="Times New Roman"/>
                <w:sz w:val="24"/>
                <w:szCs w:val="24"/>
              </w:rPr>
              <w:t xml:space="preserve">(Article 41 GBER) </w:t>
            </w:r>
            <w:r w:rsidR="00FA5B70">
              <w:rPr>
                <w:rFonts w:ascii="Times New Roman" w:hAnsi="Times New Roman" w:cs="Times New Roman"/>
                <w:sz w:val="24"/>
                <w:szCs w:val="24"/>
              </w:rPr>
              <w:t>should be extended to the fisheries and aquaculture sector:</w:t>
            </w:r>
            <w:r w:rsidR="00062574">
              <w:rPr>
                <w:rFonts w:ascii="Times New Roman" w:hAnsi="Times New Roman" w:cs="Times New Roman"/>
                <w:sz w:val="24"/>
                <w:szCs w:val="24"/>
              </w:rPr>
              <w:t xml:space="preserve"> </w:t>
            </w:r>
          </w:p>
          <w:p w14:paraId="4A3B7C34" w14:textId="79A89A0C" w:rsidR="0064136A" w:rsidRPr="0064136A" w:rsidRDefault="0064136A" w:rsidP="009C35C1">
            <w:pPr>
              <w:pStyle w:val="ListParagraph"/>
              <w:spacing w:after="120"/>
              <w:ind w:left="0"/>
              <w:jc w:val="both"/>
              <w:rPr>
                <w:rFonts w:ascii="Times New Roman" w:hAnsi="Times New Roman" w:cs="Times New Roman"/>
                <w:i/>
                <w:iCs/>
                <w:sz w:val="24"/>
                <w:szCs w:val="24"/>
              </w:rPr>
            </w:pPr>
          </w:p>
        </w:tc>
        <w:tc>
          <w:tcPr>
            <w:tcW w:w="2099" w:type="dxa"/>
          </w:tcPr>
          <w:p w14:paraId="6718B034"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2268" w:type="dxa"/>
          </w:tcPr>
          <w:p w14:paraId="392CA883"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1984" w:type="dxa"/>
          </w:tcPr>
          <w:p w14:paraId="01497978" w14:textId="77777777" w:rsidR="0064136A" w:rsidRDefault="0064136A" w:rsidP="009C35C1">
            <w:pPr>
              <w:pStyle w:val="ListParagraph"/>
              <w:spacing w:after="120"/>
              <w:ind w:left="0"/>
              <w:jc w:val="both"/>
              <w:rPr>
                <w:rFonts w:ascii="Times New Roman" w:hAnsi="Times New Roman" w:cs="Times New Roman"/>
                <w:b/>
                <w:sz w:val="24"/>
                <w:szCs w:val="24"/>
              </w:rPr>
            </w:pPr>
          </w:p>
        </w:tc>
      </w:tr>
      <w:tr w:rsidR="00FA5B70" w14:paraId="04883D88" w14:textId="77777777" w:rsidTr="009C35C1">
        <w:tc>
          <w:tcPr>
            <w:tcW w:w="2611" w:type="dxa"/>
          </w:tcPr>
          <w:p w14:paraId="3FD092A2" w14:textId="77777777" w:rsidR="00FA5B70" w:rsidRDefault="00AD620F" w:rsidP="00062574">
            <w:pPr>
              <w:pStyle w:val="ListParagraph"/>
              <w:spacing w:after="120"/>
              <w:ind w:left="0"/>
              <w:jc w:val="both"/>
              <w:rPr>
                <w:rFonts w:ascii="Times New Roman" w:hAnsi="Times New Roman" w:cs="Times New Roman"/>
                <w:sz w:val="24"/>
                <w:szCs w:val="24"/>
              </w:rPr>
            </w:pPr>
            <w:r w:rsidRPr="0064136A">
              <w:rPr>
                <w:rFonts w:ascii="Times New Roman" w:hAnsi="Times New Roman" w:cs="Times New Roman"/>
                <w:i/>
                <w:iCs/>
                <w:sz w:val="24"/>
                <w:szCs w:val="24"/>
              </w:rPr>
              <w:t xml:space="preserve">Operating aid for the promotion of electricity from renewable sources </w:t>
            </w:r>
            <w:r>
              <w:rPr>
                <w:rFonts w:ascii="Times New Roman" w:hAnsi="Times New Roman" w:cs="Times New Roman"/>
                <w:sz w:val="24"/>
                <w:szCs w:val="24"/>
              </w:rPr>
              <w:t>(Article 42 GBER) is relevant for the sector of primary agricultural production:</w:t>
            </w:r>
          </w:p>
          <w:p w14:paraId="30DE875E" w14:textId="6E1CAE12" w:rsidR="00AD620F" w:rsidRPr="0064136A" w:rsidRDefault="00AD620F" w:rsidP="00062574">
            <w:pPr>
              <w:pStyle w:val="ListParagraph"/>
              <w:spacing w:after="120"/>
              <w:ind w:left="0"/>
              <w:jc w:val="both"/>
              <w:rPr>
                <w:rFonts w:ascii="Times New Roman" w:hAnsi="Times New Roman" w:cs="Times New Roman"/>
                <w:i/>
                <w:iCs/>
                <w:sz w:val="24"/>
                <w:szCs w:val="24"/>
              </w:rPr>
            </w:pPr>
          </w:p>
        </w:tc>
        <w:tc>
          <w:tcPr>
            <w:tcW w:w="2099" w:type="dxa"/>
          </w:tcPr>
          <w:p w14:paraId="63FBEA5A"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2268" w:type="dxa"/>
          </w:tcPr>
          <w:p w14:paraId="525A6A4B" w14:textId="77777777" w:rsidR="00FA5B70" w:rsidRDefault="00FA5B70" w:rsidP="00062574">
            <w:pPr>
              <w:pStyle w:val="ListParagraph"/>
              <w:spacing w:after="120"/>
              <w:ind w:left="0"/>
              <w:jc w:val="both"/>
              <w:rPr>
                <w:rFonts w:ascii="Times New Roman" w:hAnsi="Times New Roman" w:cs="Times New Roman"/>
                <w:b/>
                <w:sz w:val="24"/>
                <w:szCs w:val="24"/>
              </w:rPr>
            </w:pPr>
          </w:p>
        </w:tc>
        <w:tc>
          <w:tcPr>
            <w:tcW w:w="1984" w:type="dxa"/>
          </w:tcPr>
          <w:p w14:paraId="71AC92CA" w14:textId="77777777" w:rsidR="00FA5B70" w:rsidRDefault="00FA5B70" w:rsidP="00062574">
            <w:pPr>
              <w:pStyle w:val="ListParagraph"/>
              <w:spacing w:after="120"/>
              <w:ind w:left="0"/>
              <w:jc w:val="both"/>
              <w:rPr>
                <w:rFonts w:ascii="Times New Roman" w:hAnsi="Times New Roman" w:cs="Times New Roman"/>
                <w:b/>
                <w:sz w:val="24"/>
                <w:szCs w:val="24"/>
              </w:rPr>
            </w:pPr>
          </w:p>
        </w:tc>
      </w:tr>
      <w:tr w:rsidR="0064136A" w14:paraId="57AAF6B4" w14:textId="77777777" w:rsidTr="009C35C1">
        <w:tc>
          <w:tcPr>
            <w:tcW w:w="2611" w:type="dxa"/>
          </w:tcPr>
          <w:p w14:paraId="5CA4603B" w14:textId="330DA299" w:rsidR="0064136A" w:rsidRPr="0064136A" w:rsidRDefault="00A838F2" w:rsidP="009C35C1">
            <w:pPr>
              <w:pStyle w:val="ListParagraph"/>
              <w:spacing w:after="120"/>
              <w:ind w:left="0"/>
              <w:jc w:val="both"/>
              <w:rPr>
                <w:rFonts w:ascii="Times New Roman" w:hAnsi="Times New Roman" w:cs="Times New Roman"/>
                <w:i/>
                <w:iCs/>
                <w:sz w:val="24"/>
                <w:szCs w:val="24"/>
              </w:rPr>
            </w:pPr>
            <w:r>
              <w:rPr>
                <w:rFonts w:ascii="Times New Roman" w:hAnsi="Times New Roman" w:cs="Times New Roman"/>
                <w:sz w:val="24"/>
                <w:szCs w:val="24"/>
              </w:rPr>
              <w:t xml:space="preserve">The scope for granting </w:t>
            </w:r>
            <w:r w:rsidR="0064136A" w:rsidRPr="0064136A">
              <w:rPr>
                <w:rFonts w:ascii="Times New Roman" w:hAnsi="Times New Roman" w:cs="Times New Roman"/>
                <w:i/>
                <w:iCs/>
                <w:sz w:val="24"/>
                <w:szCs w:val="24"/>
              </w:rPr>
              <w:t xml:space="preserve">Operating aid for the promotion of electricity from renewable sources </w:t>
            </w:r>
            <w:r w:rsidR="0064136A">
              <w:rPr>
                <w:rFonts w:ascii="Times New Roman" w:hAnsi="Times New Roman" w:cs="Times New Roman"/>
                <w:sz w:val="24"/>
                <w:szCs w:val="24"/>
              </w:rPr>
              <w:t xml:space="preserve">(Article 42 GBER) </w:t>
            </w:r>
            <w:r w:rsidR="00AD620F">
              <w:rPr>
                <w:rFonts w:ascii="Times New Roman" w:hAnsi="Times New Roman" w:cs="Times New Roman"/>
                <w:sz w:val="24"/>
                <w:szCs w:val="24"/>
              </w:rPr>
              <w:t xml:space="preserve">should be extended to the fisheries and aquaculture sector: </w:t>
            </w:r>
            <w:r w:rsidR="00062574">
              <w:rPr>
                <w:rFonts w:ascii="Times New Roman" w:hAnsi="Times New Roman" w:cs="Times New Roman"/>
                <w:sz w:val="24"/>
                <w:szCs w:val="24"/>
              </w:rPr>
              <w:t xml:space="preserve"> </w:t>
            </w:r>
          </w:p>
        </w:tc>
        <w:tc>
          <w:tcPr>
            <w:tcW w:w="2099" w:type="dxa"/>
          </w:tcPr>
          <w:p w14:paraId="290CAAAD"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2268" w:type="dxa"/>
          </w:tcPr>
          <w:p w14:paraId="65FC7042" w14:textId="77777777" w:rsidR="0064136A" w:rsidRDefault="0064136A" w:rsidP="009C35C1">
            <w:pPr>
              <w:pStyle w:val="ListParagraph"/>
              <w:spacing w:after="120"/>
              <w:ind w:left="0"/>
              <w:jc w:val="both"/>
              <w:rPr>
                <w:rFonts w:ascii="Times New Roman" w:hAnsi="Times New Roman" w:cs="Times New Roman"/>
                <w:b/>
                <w:sz w:val="24"/>
                <w:szCs w:val="24"/>
              </w:rPr>
            </w:pPr>
          </w:p>
        </w:tc>
        <w:tc>
          <w:tcPr>
            <w:tcW w:w="1984" w:type="dxa"/>
          </w:tcPr>
          <w:p w14:paraId="206B83C6" w14:textId="77777777" w:rsidR="0064136A" w:rsidRDefault="0064136A" w:rsidP="009C35C1">
            <w:pPr>
              <w:pStyle w:val="ListParagraph"/>
              <w:spacing w:after="120"/>
              <w:ind w:left="0"/>
              <w:jc w:val="both"/>
              <w:rPr>
                <w:rFonts w:ascii="Times New Roman" w:hAnsi="Times New Roman" w:cs="Times New Roman"/>
                <w:b/>
                <w:sz w:val="24"/>
                <w:szCs w:val="24"/>
              </w:rPr>
            </w:pPr>
          </w:p>
        </w:tc>
      </w:tr>
      <w:tr w:rsidR="00A838F2" w14:paraId="4E18CF36" w14:textId="77777777" w:rsidTr="009C35C1">
        <w:tc>
          <w:tcPr>
            <w:tcW w:w="2611" w:type="dxa"/>
          </w:tcPr>
          <w:p w14:paraId="580BB516" w14:textId="77777777" w:rsidR="00A838F2" w:rsidRDefault="00A838F2" w:rsidP="00A838F2">
            <w:pPr>
              <w:pStyle w:val="ListParagraph"/>
              <w:spacing w:after="120"/>
              <w:ind w:left="0"/>
              <w:jc w:val="both"/>
              <w:rPr>
                <w:rFonts w:ascii="Times New Roman" w:hAnsi="Times New Roman" w:cs="Times New Roman"/>
                <w:sz w:val="24"/>
                <w:szCs w:val="24"/>
              </w:rPr>
            </w:pPr>
            <w:r w:rsidRPr="00676365">
              <w:rPr>
                <w:rFonts w:ascii="Times New Roman" w:hAnsi="Times New Roman" w:cs="Times New Roman"/>
                <w:i/>
                <w:iCs/>
                <w:sz w:val="24"/>
                <w:szCs w:val="24"/>
              </w:rPr>
              <w:t xml:space="preserve">Investment aid for the remediation of environmental damage, the rehabilitation of natural habitats and ecosystems, the protection or restoration of biodiversity and the </w:t>
            </w:r>
            <w:r w:rsidRPr="00676365">
              <w:rPr>
                <w:rFonts w:ascii="Times New Roman" w:hAnsi="Times New Roman" w:cs="Times New Roman"/>
                <w:i/>
                <w:iCs/>
                <w:sz w:val="24"/>
                <w:szCs w:val="24"/>
              </w:rPr>
              <w:lastRenderedPageBreak/>
              <w:t>implementation of nature-based solutions for climate change adaptation and mitigation</w:t>
            </w:r>
            <w:r>
              <w:rPr>
                <w:rFonts w:ascii="Times New Roman" w:hAnsi="Times New Roman" w:cs="Times New Roman"/>
                <w:sz w:val="24"/>
                <w:szCs w:val="24"/>
              </w:rPr>
              <w:t xml:space="preserve"> (Article 45 GBER) is relevant for the sector of primary agricultural production:</w:t>
            </w:r>
          </w:p>
          <w:p w14:paraId="0A56C893" w14:textId="542EEC4D" w:rsidR="00A838F2" w:rsidRPr="00213A1D" w:rsidRDefault="00A838F2" w:rsidP="00062574">
            <w:pPr>
              <w:pStyle w:val="ListParagraph"/>
              <w:spacing w:after="120"/>
              <w:ind w:left="0"/>
              <w:jc w:val="both"/>
              <w:rPr>
                <w:rFonts w:ascii="Times New Roman" w:hAnsi="Times New Roman" w:cs="Times New Roman"/>
                <w:i/>
                <w:iCs/>
                <w:sz w:val="24"/>
                <w:szCs w:val="24"/>
              </w:rPr>
            </w:pPr>
          </w:p>
        </w:tc>
        <w:tc>
          <w:tcPr>
            <w:tcW w:w="2099" w:type="dxa"/>
          </w:tcPr>
          <w:p w14:paraId="3E597396" w14:textId="77777777" w:rsidR="00A838F2" w:rsidRDefault="00A838F2" w:rsidP="00062574">
            <w:pPr>
              <w:pStyle w:val="ListParagraph"/>
              <w:spacing w:after="120"/>
              <w:ind w:left="0"/>
              <w:jc w:val="both"/>
              <w:rPr>
                <w:rFonts w:ascii="Times New Roman" w:hAnsi="Times New Roman" w:cs="Times New Roman"/>
                <w:b/>
                <w:sz w:val="24"/>
                <w:szCs w:val="24"/>
              </w:rPr>
            </w:pPr>
          </w:p>
        </w:tc>
        <w:tc>
          <w:tcPr>
            <w:tcW w:w="2268" w:type="dxa"/>
          </w:tcPr>
          <w:p w14:paraId="08B42693" w14:textId="77777777" w:rsidR="00A838F2" w:rsidRDefault="00A838F2" w:rsidP="00062574">
            <w:pPr>
              <w:pStyle w:val="ListParagraph"/>
              <w:spacing w:after="120"/>
              <w:ind w:left="0"/>
              <w:jc w:val="both"/>
              <w:rPr>
                <w:rFonts w:ascii="Times New Roman" w:hAnsi="Times New Roman" w:cs="Times New Roman"/>
                <w:b/>
                <w:sz w:val="24"/>
                <w:szCs w:val="24"/>
              </w:rPr>
            </w:pPr>
          </w:p>
        </w:tc>
        <w:tc>
          <w:tcPr>
            <w:tcW w:w="1984" w:type="dxa"/>
          </w:tcPr>
          <w:p w14:paraId="02388A28" w14:textId="77777777" w:rsidR="00A838F2" w:rsidRDefault="00A838F2" w:rsidP="00062574">
            <w:pPr>
              <w:pStyle w:val="ListParagraph"/>
              <w:spacing w:after="120"/>
              <w:ind w:left="0"/>
              <w:jc w:val="both"/>
              <w:rPr>
                <w:rFonts w:ascii="Times New Roman" w:hAnsi="Times New Roman" w:cs="Times New Roman"/>
                <w:b/>
                <w:sz w:val="24"/>
                <w:szCs w:val="24"/>
              </w:rPr>
            </w:pPr>
          </w:p>
        </w:tc>
      </w:tr>
      <w:tr w:rsidR="00676365" w14:paraId="6EEAF658" w14:textId="77777777" w:rsidTr="009C35C1">
        <w:tc>
          <w:tcPr>
            <w:tcW w:w="2611" w:type="dxa"/>
          </w:tcPr>
          <w:p w14:paraId="5355455E" w14:textId="5B821BF7" w:rsidR="00676365" w:rsidRPr="00676365" w:rsidRDefault="00676365" w:rsidP="00676365">
            <w:pPr>
              <w:pStyle w:val="ListParagraph"/>
              <w:spacing w:after="120"/>
              <w:ind w:left="0"/>
              <w:jc w:val="both"/>
              <w:rPr>
                <w:rFonts w:ascii="Times New Roman" w:hAnsi="Times New Roman" w:cs="Times New Roman"/>
                <w:i/>
                <w:iCs/>
                <w:sz w:val="24"/>
                <w:szCs w:val="24"/>
              </w:rPr>
            </w:pPr>
            <w:r>
              <w:rPr>
                <w:rFonts w:ascii="Times New Roman" w:hAnsi="Times New Roman" w:cs="Times New Roman"/>
                <w:sz w:val="24"/>
                <w:szCs w:val="24"/>
              </w:rPr>
              <w:t xml:space="preserve">The scope for granting </w:t>
            </w:r>
            <w:r w:rsidRPr="00676365">
              <w:rPr>
                <w:rFonts w:ascii="Times New Roman" w:hAnsi="Times New Roman" w:cs="Times New Roman"/>
                <w:i/>
                <w:iCs/>
                <w:sz w:val="24"/>
                <w:szCs w:val="24"/>
              </w:rPr>
              <w:t>Investment aid for the remediation of environmental damage, the rehabilitation of natural habitats and ecosystems, the protection or restoration of biodiversity and the implementation of nature-based solutions for climate change adaptation and mitigation</w:t>
            </w:r>
            <w:r>
              <w:rPr>
                <w:rFonts w:ascii="Times New Roman" w:hAnsi="Times New Roman" w:cs="Times New Roman"/>
                <w:sz w:val="24"/>
                <w:szCs w:val="24"/>
              </w:rPr>
              <w:t xml:space="preserve"> (Article 45 GBER) should be extended to the fisheries and aquaculture sector:</w:t>
            </w:r>
          </w:p>
        </w:tc>
        <w:tc>
          <w:tcPr>
            <w:tcW w:w="2099" w:type="dxa"/>
          </w:tcPr>
          <w:p w14:paraId="09530C01"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2268" w:type="dxa"/>
          </w:tcPr>
          <w:p w14:paraId="52004892"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1984" w:type="dxa"/>
          </w:tcPr>
          <w:p w14:paraId="6FECEA71" w14:textId="77777777" w:rsidR="00676365" w:rsidRDefault="00676365" w:rsidP="00676365">
            <w:pPr>
              <w:pStyle w:val="ListParagraph"/>
              <w:spacing w:after="120"/>
              <w:ind w:left="0"/>
              <w:jc w:val="both"/>
              <w:rPr>
                <w:rFonts w:ascii="Times New Roman" w:hAnsi="Times New Roman" w:cs="Times New Roman"/>
                <w:b/>
                <w:sz w:val="24"/>
                <w:szCs w:val="24"/>
              </w:rPr>
            </w:pPr>
          </w:p>
        </w:tc>
      </w:tr>
      <w:tr w:rsidR="00FF2519" w14:paraId="0C6598D7" w14:textId="77777777" w:rsidTr="009C35C1">
        <w:tc>
          <w:tcPr>
            <w:tcW w:w="2611" w:type="dxa"/>
          </w:tcPr>
          <w:p w14:paraId="0DE67F1F" w14:textId="46652611" w:rsidR="00FF2519" w:rsidRDefault="00FF2519" w:rsidP="00062574">
            <w:pPr>
              <w:pStyle w:val="ListParagraph"/>
              <w:spacing w:after="120"/>
              <w:ind w:left="0"/>
              <w:jc w:val="both"/>
              <w:rPr>
                <w:rFonts w:ascii="Times New Roman" w:hAnsi="Times New Roman" w:cs="Times New Roman"/>
                <w:sz w:val="24"/>
                <w:szCs w:val="24"/>
              </w:rPr>
            </w:pPr>
            <w:r w:rsidRPr="00676365">
              <w:rPr>
                <w:rFonts w:ascii="Times New Roman" w:hAnsi="Times New Roman" w:cs="Times New Roman"/>
                <w:i/>
                <w:iCs/>
                <w:sz w:val="24"/>
                <w:szCs w:val="24"/>
              </w:rPr>
              <w:t>Investment aid for resource efficiency and for supporting the transition towards a circular economy</w:t>
            </w:r>
            <w:r>
              <w:rPr>
                <w:rFonts w:ascii="Times New Roman" w:hAnsi="Times New Roman" w:cs="Times New Roman"/>
                <w:sz w:val="24"/>
                <w:szCs w:val="24"/>
              </w:rPr>
              <w:t xml:space="preserve"> (Article 47 GBER) is relevant for the sector of primary agricultural production:</w:t>
            </w:r>
          </w:p>
        </w:tc>
        <w:tc>
          <w:tcPr>
            <w:tcW w:w="2099" w:type="dxa"/>
          </w:tcPr>
          <w:p w14:paraId="5EA77FA2" w14:textId="77777777" w:rsidR="00FF2519" w:rsidRDefault="00FF2519" w:rsidP="00062574">
            <w:pPr>
              <w:pStyle w:val="ListParagraph"/>
              <w:spacing w:after="120"/>
              <w:ind w:left="0"/>
              <w:jc w:val="both"/>
              <w:rPr>
                <w:rFonts w:ascii="Times New Roman" w:hAnsi="Times New Roman" w:cs="Times New Roman"/>
                <w:b/>
                <w:sz w:val="24"/>
                <w:szCs w:val="24"/>
              </w:rPr>
            </w:pPr>
          </w:p>
        </w:tc>
        <w:tc>
          <w:tcPr>
            <w:tcW w:w="2268" w:type="dxa"/>
          </w:tcPr>
          <w:p w14:paraId="5AD84C9B" w14:textId="77777777" w:rsidR="00FF2519" w:rsidRDefault="00FF2519" w:rsidP="00062574">
            <w:pPr>
              <w:pStyle w:val="ListParagraph"/>
              <w:spacing w:after="120"/>
              <w:ind w:left="0"/>
              <w:jc w:val="both"/>
              <w:rPr>
                <w:rFonts w:ascii="Times New Roman" w:hAnsi="Times New Roman" w:cs="Times New Roman"/>
                <w:b/>
                <w:sz w:val="24"/>
                <w:szCs w:val="24"/>
              </w:rPr>
            </w:pPr>
          </w:p>
        </w:tc>
        <w:tc>
          <w:tcPr>
            <w:tcW w:w="1984" w:type="dxa"/>
          </w:tcPr>
          <w:p w14:paraId="36FFBF95" w14:textId="77777777" w:rsidR="00FF2519" w:rsidRDefault="00FF2519" w:rsidP="00062574">
            <w:pPr>
              <w:pStyle w:val="ListParagraph"/>
              <w:spacing w:after="120"/>
              <w:ind w:left="0"/>
              <w:jc w:val="both"/>
              <w:rPr>
                <w:rFonts w:ascii="Times New Roman" w:hAnsi="Times New Roman" w:cs="Times New Roman"/>
                <w:b/>
                <w:sz w:val="24"/>
                <w:szCs w:val="24"/>
              </w:rPr>
            </w:pPr>
          </w:p>
        </w:tc>
      </w:tr>
      <w:tr w:rsidR="00676365" w14:paraId="5653B721" w14:textId="77777777" w:rsidTr="009C35C1">
        <w:tc>
          <w:tcPr>
            <w:tcW w:w="2611" w:type="dxa"/>
          </w:tcPr>
          <w:p w14:paraId="46F99391" w14:textId="0BE718B9" w:rsidR="00676365" w:rsidRDefault="00676365" w:rsidP="00676365">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The scope for granting </w:t>
            </w:r>
            <w:r w:rsidRPr="00676365">
              <w:rPr>
                <w:rFonts w:ascii="Times New Roman" w:hAnsi="Times New Roman" w:cs="Times New Roman"/>
                <w:i/>
                <w:iCs/>
                <w:sz w:val="24"/>
                <w:szCs w:val="24"/>
              </w:rPr>
              <w:t>Investment aid for resource efficiency and for supporting the transition towards a circular economy</w:t>
            </w:r>
            <w:r>
              <w:rPr>
                <w:rFonts w:ascii="Times New Roman" w:hAnsi="Times New Roman" w:cs="Times New Roman"/>
                <w:sz w:val="24"/>
                <w:szCs w:val="24"/>
              </w:rPr>
              <w:t xml:space="preserve"> (Article 47 GBER) should be extended to the fisheries and aquaculture sector:</w:t>
            </w:r>
          </w:p>
        </w:tc>
        <w:tc>
          <w:tcPr>
            <w:tcW w:w="2099" w:type="dxa"/>
          </w:tcPr>
          <w:p w14:paraId="6F9EF66B"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2268" w:type="dxa"/>
          </w:tcPr>
          <w:p w14:paraId="4060516B"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1984" w:type="dxa"/>
          </w:tcPr>
          <w:p w14:paraId="4A205B19" w14:textId="77777777" w:rsidR="00676365" w:rsidRDefault="00676365" w:rsidP="00676365">
            <w:pPr>
              <w:pStyle w:val="ListParagraph"/>
              <w:spacing w:after="120"/>
              <w:ind w:left="0"/>
              <w:jc w:val="both"/>
              <w:rPr>
                <w:rFonts w:ascii="Times New Roman" w:hAnsi="Times New Roman" w:cs="Times New Roman"/>
                <w:b/>
                <w:sz w:val="24"/>
                <w:szCs w:val="24"/>
              </w:rPr>
            </w:pPr>
          </w:p>
        </w:tc>
      </w:tr>
      <w:tr w:rsidR="00FF2519" w14:paraId="2A9EABCC" w14:textId="77777777" w:rsidTr="009C35C1">
        <w:tc>
          <w:tcPr>
            <w:tcW w:w="2611" w:type="dxa"/>
          </w:tcPr>
          <w:p w14:paraId="5EEB19B5" w14:textId="5F269B8B" w:rsidR="00FF2519" w:rsidRPr="00FF2519" w:rsidRDefault="00FF2519" w:rsidP="00062574">
            <w:pPr>
              <w:pStyle w:val="ListParagraph"/>
              <w:spacing w:after="120"/>
              <w:ind w:left="0"/>
              <w:jc w:val="both"/>
              <w:rPr>
                <w:rFonts w:ascii="Times New Roman" w:hAnsi="Times New Roman" w:cs="Times New Roman"/>
                <w:sz w:val="24"/>
                <w:szCs w:val="24"/>
                <w:highlight w:val="yellow"/>
              </w:rPr>
            </w:pPr>
            <w:r w:rsidRPr="00676365">
              <w:rPr>
                <w:rFonts w:ascii="Times New Roman" w:hAnsi="Times New Roman" w:cs="Times New Roman"/>
                <w:i/>
                <w:iCs/>
                <w:sz w:val="24"/>
                <w:szCs w:val="24"/>
              </w:rPr>
              <w:t>Aid for studies and consultancy services on environmental protection and energy matters</w:t>
            </w:r>
            <w:r>
              <w:rPr>
                <w:rFonts w:ascii="Times New Roman" w:hAnsi="Times New Roman" w:cs="Times New Roman"/>
                <w:i/>
                <w:iCs/>
                <w:sz w:val="24"/>
                <w:szCs w:val="24"/>
              </w:rPr>
              <w:t xml:space="preserve"> </w:t>
            </w:r>
            <w:r>
              <w:rPr>
                <w:rFonts w:ascii="Times New Roman" w:hAnsi="Times New Roman" w:cs="Times New Roman"/>
                <w:sz w:val="24"/>
                <w:szCs w:val="24"/>
              </w:rPr>
              <w:t xml:space="preserve">(Article 49 </w:t>
            </w:r>
            <w:r>
              <w:rPr>
                <w:rFonts w:ascii="Times New Roman" w:hAnsi="Times New Roman" w:cs="Times New Roman"/>
                <w:sz w:val="24"/>
                <w:szCs w:val="24"/>
              </w:rPr>
              <w:lastRenderedPageBreak/>
              <w:t>GBER) is relevant for the sector of primary agricultural production:</w:t>
            </w:r>
          </w:p>
        </w:tc>
        <w:tc>
          <w:tcPr>
            <w:tcW w:w="2099" w:type="dxa"/>
          </w:tcPr>
          <w:p w14:paraId="7C46230C" w14:textId="77777777" w:rsidR="00FF2519" w:rsidRDefault="00FF2519" w:rsidP="00062574">
            <w:pPr>
              <w:pStyle w:val="ListParagraph"/>
              <w:spacing w:after="120"/>
              <w:ind w:left="0"/>
              <w:jc w:val="both"/>
              <w:rPr>
                <w:rFonts w:ascii="Times New Roman" w:hAnsi="Times New Roman" w:cs="Times New Roman"/>
                <w:b/>
                <w:sz w:val="24"/>
                <w:szCs w:val="24"/>
              </w:rPr>
            </w:pPr>
          </w:p>
        </w:tc>
        <w:tc>
          <w:tcPr>
            <w:tcW w:w="2268" w:type="dxa"/>
          </w:tcPr>
          <w:p w14:paraId="29BB6B96" w14:textId="77777777" w:rsidR="00FF2519" w:rsidRDefault="00FF2519" w:rsidP="00062574">
            <w:pPr>
              <w:pStyle w:val="ListParagraph"/>
              <w:spacing w:after="120"/>
              <w:ind w:left="0"/>
              <w:jc w:val="both"/>
              <w:rPr>
                <w:rFonts w:ascii="Times New Roman" w:hAnsi="Times New Roman" w:cs="Times New Roman"/>
                <w:b/>
                <w:sz w:val="24"/>
                <w:szCs w:val="24"/>
              </w:rPr>
            </w:pPr>
          </w:p>
        </w:tc>
        <w:tc>
          <w:tcPr>
            <w:tcW w:w="1984" w:type="dxa"/>
          </w:tcPr>
          <w:p w14:paraId="161B2672" w14:textId="77777777" w:rsidR="00FF2519" w:rsidRDefault="00FF2519" w:rsidP="00062574">
            <w:pPr>
              <w:pStyle w:val="ListParagraph"/>
              <w:spacing w:after="120"/>
              <w:ind w:left="0"/>
              <w:jc w:val="both"/>
              <w:rPr>
                <w:rFonts w:ascii="Times New Roman" w:hAnsi="Times New Roman" w:cs="Times New Roman"/>
                <w:b/>
                <w:sz w:val="24"/>
                <w:szCs w:val="24"/>
              </w:rPr>
            </w:pPr>
          </w:p>
        </w:tc>
      </w:tr>
      <w:tr w:rsidR="00676365" w14:paraId="2F9EC8A6" w14:textId="77777777" w:rsidTr="009C35C1">
        <w:tc>
          <w:tcPr>
            <w:tcW w:w="2611" w:type="dxa"/>
          </w:tcPr>
          <w:p w14:paraId="64A56027" w14:textId="1D0BF4C9" w:rsidR="00676365" w:rsidRDefault="00676365" w:rsidP="00676365">
            <w:pPr>
              <w:jc w:val="both"/>
              <w:rPr>
                <w:rFonts w:ascii="Times New Roman" w:hAnsi="Times New Roman" w:cs="Times New Roman"/>
                <w:sz w:val="24"/>
                <w:szCs w:val="24"/>
              </w:rPr>
            </w:pPr>
            <w:r>
              <w:rPr>
                <w:rFonts w:ascii="Times New Roman" w:hAnsi="Times New Roman" w:cs="Times New Roman"/>
                <w:sz w:val="24"/>
                <w:szCs w:val="24"/>
              </w:rPr>
              <w:t xml:space="preserve">The scope for granting </w:t>
            </w:r>
            <w:r w:rsidRPr="00676365">
              <w:rPr>
                <w:rFonts w:ascii="Times New Roman" w:hAnsi="Times New Roman" w:cs="Times New Roman"/>
                <w:i/>
                <w:iCs/>
                <w:sz w:val="24"/>
                <w:szCs w:val="24"/>
              </w:rPr>
              <w:t>Aid for studies and consultancy services on environmental protection and energy matters</w:t>
            </w:r>
            <w:r>
              <w:rPr>
                <w:rFonts w:ascii="Times New Roman" w:hAnsi="Times New Roman" w:cs="Times New Roman"/>
                <w:i/>
                <w:iCs/>
                <w:sz w:val="24"/>
                <w:szCs w:val="24"/>
              </w:rPr>
              <w:t xml:space="preserve"> </w:t>
            </w:r>
            <w:r>
              <w:rPr>
                <w:rFonts w:ascii="Times New Roman" w:hAnsi="Times New Roman" w:cs="Times New Roman"/>
                <w:sz w:val="24"/>
                <w:szCs w:val="24"/>
              </w:rPr>
              <w:t>(Article 4</w:t>
            </w:r>
            <w:r w:rsidR="00D53888">
              <w:rPr>
                <w:rFonts w:ascii="Times New Roman" w:hAnsi="Times New Roman" w:cs="Times New Roman"/>
                <w:sz w:val="24"/>
                <w:szCs w:val="24"/>
              </w:rPr>
              <w:t>9</w:t>
            </w:r>
            <w:r>
              <w:rPr>
                <w:rFonts w:ascii="Times New Roman" w:hAnsi="Times New Roman" w:cs="Times New Roman"/>
                <w:sz w:val="24"/>
                <w:szCs w:val="24"/>
              </w:rPr>
              <w:t xml:space="preserve"> GBER) should be extended to the fisheries and aquaculture sector:</w:t>
            </w:r>
          </w:p>
        </w:tc>
        <w:tc>
          <w:tcPr>
            <w:tcW w:w="2099" w:type="dxa"/>
          </w:tcPr>
          <w:p w14:paraId="376698FA"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2268" w:type="dxa"/>
          </w:tcPr>
          <w:p w14:paraId="76077C5E" w14:textId="77777777" w:rsidR="00676365" w:rsidRDefault="00676365" w:rsidP="00676365">
            <w:pPr>
              <w:pStyle w:val="ListParagraph"/>
              <w:spacing w:after="120"/>
              <w:ind w:left="0"/>
              <w:jc w:val="both"/>
              <w:rPr>
                <w:rFonts w:ascii="Times New Roman" w:hAnsi="Times New Roman" w:cs="Times New Roman"/>
                <w:b/>
                <w:sz w:val="24"/>
                <w:szCs w:val="24"/>
              </w:rPr>
            </w:pPr>
          </w:p>
        </w:tc>
        <w:tc>
          <w:tcPr>
            <w:tcW w:w="1984" w:type="dxa"/>
          </w:tcPr>
          <w:p w14:paraId="183B2247" w14:textId="77777777" w:rsidR="00676365" w:rsidRDefault="00676365" w:rsidP="00676365">
            <w:pPr>
              <w:pStyle w:val="ListParagraph"/>
              <w:spacing w:after="120"/>
              <w:ind w:left="0"/>
              <w:jc w:val="both"/>
              <w:rPr>
                <w:rFonts w:ascii="Times New Roman" w:hAnsi="Times New Roman" w:cs="Times New Roman"/>
                <w:b/>
                <w:sz w:val="24"/>
                <w:szCs w:val="24"/>
              </w:rPr>
            </w:pPr>
          </w:p>
        </w:tc>
      </w:tr>
    </w:tbl>
    <w:p w14:paraId="3EB4AFC0" w14:textId="77777777" w:rsidR="00A26554" w:rsidRDefault="00A26554" w:rsidP="00A26554">
      <w:pPr>
        <w:ind w:left="360"/>
        <w:jc w:val="both"/>
        <w:rPr>
          <w:rFonts w:ascii="Times New Roman" w:hAnsi="Times New Roman" w:cs="Times New Roman"/>
          <w:sz w:val="24"/>
          <w:szCs w:val="24"/>
        </w:rPr>
      </w:pPr>
    </w:p>
    <w:p w14:paraId="3BD4E2BB" w14:textId="77777777" w:rsidR="00373027" w:rsidRDefault="00373027" w:rsidP="00A26554">
      <w:pPr>
        <w:ind w:left="360"/>
        <w:jc w:val="both"/>
        <w:rPr>
          <w:rFonts w:ascii="Times New Roman" w:hAnsi="Times New Roman" w:cs="Times New Roman"/>
          <w:sz w:val="24"/>
          <w:szCs w:val="24"/>
        </w:rPr>
      </w:pPr>
    </w:p>
    <w:p w14:paraId="17F59399" w14:textId="59338B00" w:rsidR="00373027" w:rsidRPr="003E7988" w:rsidRDefault="00373027" w:rsidP="00FF2519">
      <w:pPr>
        <w:pStyle w:val="ListParagraph"/>
        <w:numPr>
          <w:ilvl w:val="0"/>
          <w:numId w:val="31"/>
        </w:numPr>
        <w:spacing w:after="120"/>
        <w:jc w:val="both"/>
        <w:rPr>
          <w:rFonts w:ascii="Times New Roman" w:hAnsi="Times New Roman" w:cs="Times New Roman"/>
          <w:sz w:val="24"/>
          <w:szCs w:val="24"/>
        </w:rPr>
      </w:pPr>
      <w:r>
        <w:rPr>
          <w:rFonts w:ascii="Times New Roman" w:hAnsi="Times New Roman" w:cs="Times New Roman"/>
          <w:b/>
          <w:bCs/>
          <w:sz w:val="24"/>
          <w:szCs w:val="24"/>
        </w:rPr>
        <w:t xml:space="preserve">Please add </w:t>
      </w:r>
      <w:r w:rsidR="00FF2519">
        <w:rPr>
          <w:rFonts w:ascii="Times New Roman" w:hAnsi="Times New Roman" w:cs="Times New Roman"/>
          <w:b/>
          <w:bCs/>
          <w:sz w:val="24"/>
          <w:szCs w:val="24"/>
        </w:rPr>
        <w:t xml:space="preserve">any </w:t>
      </w:r>
      <w:r w:rsidR="00A10434">
        <w:rPr>
          <w:rFonts w:ascii="Times New Roman" w:hAnsi="Times New Roman" w:cs="Times New Roman"/>
          <w:b/>
          <w:bCs/>
          <w:sz w:val="24"/>
          <w:szCs w:val="24"/>
        </w:rPr>
        <w:t xml:space="preserve">further </w:t>
      </w:r>
      <w:r w:rsidR="00FF2519">
        <w:rPr>
          <w:rFonts w:ascii="Times New Roman" w:hAnsi="Times New Roman" w:cs="Times New Roman"/>
          <w:b/>
          <w:bCs/>
          <w:sz w:val="24"/>
          <w:szCs w:val="24"/>
        </w:rPr>
        <w:t>comments</w:t>
      </w:r>
      <w:r w:rsidR="00A10434">
        <w:rPr>
          <w:rFonts w:ascii="Times New Roman" w:hAnsi="Times New Roman" w:cs="Times New Roman"/>
          <w:b/>
          <w:bCs/>
          <w:sz w:val="24"/>
          <w:szCs w:val="24"/>
        </w:rPr>
        <w:t xml:space="preserve"> or </w:t>
      </w:r>
      <w:r w:rsidR="00FF2519">
        <w:rPr>
          <w:rFonts w:ascii="Times New Roman" w:hAnsi="Times New Roman" w:cs="Times New Roman"/>
          <w:b/>
          <w:bCs/>
          <w:sz w:val="24"/>
          <w:szCs w:val="24"/>
        </w:rPr>
        <w:t xml:space="preserve">views </w:t>
      </w:r>
      <w:r w:rsidRPr="003E7988">
        <w:rPr>
          <w:rFonts w:ascii="Times New Roman" w:hAnsi="Times New Roman" w:cs="Times New Roman"/>
          <w:b/>
          <w:bCs/>
          <w:sz w:val="24"/>
          <w:szCs w:val="24"/>
        </w:rPr>
        <w:t xml:space="preserve">on the future applicability of the GBER to </w:t>
      </w:r>
      <w:r w:rsidR="00A10434">
        <w:rPr>
          <w:rFonts w:ascii="Times New Roman" w:hAnsi="Times New Roman" w:cs="Times New Roman"/>
          <w:b/>
          <w:bCs/>
          <w:sz w:val="24"/>
          <w:szCs w:val="24"/>
        </w:rPr>
        <w:t xml:space="preserve">the sectors of </w:t>
      </w:r>
      <w:r w:rsidRPr="003E7988">
        <w:rPr>
          <w:rFonts w:ascii="Times New Roman" w:hAnsi="Times New Roman" w:cs="Times New Roman"/>
          <w:b/>
          <w:bCs/>
          <w:sz w:val="24"/>
          <w:szCs w:val="24"/>
        </w:rPr>
        <w:t>primary agricultural production and</w:t>
      </w:r>
      <w:r w:rsidR="00A10434">
        <w:rPr>
          <w:rFonts w:ascii="Times New Roman" w:hAnsi="Times New Roman" w:cs="Times New Roman"/>
          <w:b/>
          <w:bCs/>
          <w:sz w:val="24"/>
          <w:szCs w:val="24"/>
        </w:rPr>
        <w:t>/or</w:t>
      </w:r>
      <w:r w:rsidRPr="003E7988">
        <w:rPr>
          <w:rFonts w:ascii="Times New Roman" w:hAnsi="Times New Roman" w:cs="Times New Roman"/>
          <w:b/>
          <w:bCs/>
          <w:sz w:val="24"/>
          <w:szCs w:val="24"/>
        </w:rPr>
        <w:t xml:space="preserve"> fisher</w:t>
      </w:r>
      <w:r w:rsidR="00A10434">
        <w:rPr>
          <w:rFonts w:ascii="Times New Roman" w:hAnsi="Times New Roman" w:cs="Times New Roman"/>
          <w:b/>
          <w:bCs/>
          <w:sz w:val="24"/>
          <w:szCs w:val="24"/>
        </w:rPr>
        <w:t>ies</w:t>
      </w:r>
      <w:r w:rsidRPr="003E7988">
        <w:rPr>
          <w:rFonts w:ascii="Times New Roman" w:hAnsi="Times New Roman" w:cs="Times New Roman"/>
          <w:b/>
          <w:bCs/>
          <w:sz w:val="24"/>
          <w:szCs w:val="24"/>
        </w:rPr>
        <w:t xml:space="preserve"> and aquaculture</w:t>
      </w:r>
    </w:p>
    <w:p w14:paraId="106AD8AE" w14:textId="52C55AD5" w:rsidR="00A10434" w:rsidRPr="00342660" w:rsidRDefault="00A10434" w:rsidP="003E7988">
      <w:pPr>
        <w:pStyle w:val="BodyText"/>
        <w:spacing w:before="0" w:beforeAutospacing="0" w:afterAutospacing="0"/>
        <w:ind w:left="360"/>
      </w:pPr>
    </w:p>
    <w:tbl>
      <w:tblPr>
        <w:tblStyle w:val="TableGrid"/>
        <w:tblW w:w="0" w:type="auto"/>
        <w:tblInd w:w="785" w:type="dxa"/>
        <w:tblLook w:val="04A0" w:firstRow="1" w:lastRow="0" w:firstColumn="1" w:lastColumn="0" w:noHBand="0" w:noVBand="1"/>
      </w:tblPr>
      <w:tblGrid>
        <w:gridCol w:w="8503"/>
      </w:tblGrid>
      <w:tr w:rsidR="00A10434" w:rsidRPr="00342660" w14:paraId="63B616F5" w14:textId="77777777" w:rsidTr="00A11DF5">
        <w:tc>
          <w:tcPr>
            <w:tcW w:w="8503" w:type="dxa"/>
          </w:tcPr>
          <w:p w14:paraId="6E073D7C" w14:textId="77777777" w:rsidR="00A10434" w:rsidRDefault="00A10434" w:rsidP="00A11DF5">
            <w:pPr>
              <w:jc w:val="both"/>
              <w:rPr>
                <w:rFonts w:ascii="Times New Roman" w:hAnsi="Times New Roman" w:cs="Times New Roman"/>
                <w:sz w:val="24"/>
                <w:szCs w:val="24"/>
              </w:rPr>
            </w:pPr>
            <w:r w:rsidRPr="00342660">
              <w:rPr>
                <w:rFonts w:ascii="Times New Roman" w:hAnsi="Times New Roman" w:cs="Times New Roman"/>
                <w:sz w:val="24"/>
                <w:szCs w:val="24"/>
              </w:rPr>
              <w:t xml:space="preserve">Maximum </w:t>
            </w:r>
            <w:r>
              <w:rPr>
                <w:rFonts w:ascii="Times New Roman" w:hAnsi="Times New Roman" w:cs="Times New Roman"/>
                <w:sz w:val="24"/>
                <w:szCs w:val="24"/>
              </w:rPr>
              <w:t>3 0</w:t>
            </w:r>
            <w:r w:rsidRPr="00342660">
              <w:rPr>
                <w:rFonts w:ascii="Times New Roman" w:hAnsi="Times New Roman" w:cs="Times New Roman"/>
                <w:sz w:val="24"/>
                <w:szCs w:val="24"/>
              </w:rPr>
              <w:t>00 characters</w:t>
            </w:r>
          </w:p>
          <w:p w14:paraId="26CEB9AE" w14:textId="77777777" w:rsidR="00A10434" w:rsidRPr="00342660" w:rsidRDefault="00A10434" w:rsidP="00A11DF5">
            <w:pPr>
              <w:jc w:val="both"/>
              <w:rPr>
                <w:rFonts w:ascii="Times New Roman" w:hAnsi="Times New Roman" w:cs="Times New Roman"/>
                <w:sz w:val="24"/>
                <w:szCs w:val="24"/>
              </w:rPr>
            </w:pPr>
          </w:p>
        </w:tc>
      </w:tr>
    </w:tbl>
    <w:p w14:paraId="6C617EA2" w14:textId="77777777" w:rsidR="00A10434" w:rsidRPr="003E7988" w:rsidRDefault="00A10434" w:rsidP="003E7988">
      <w:pPr>
        <w:pStyle w:val="ListParagraph"/>
        <w:spacing w:after="120"/>
        <w:ind w:left="360"/>
        <w:jc w:val="both"/>
        <w:rPr>
          <w:rFonts w:ascii="Times New Roman" w:hAnsi="Times New Roman" w:cs="Times New Roman"/>
          <w:sz w:val="24"/>
          <w:szCs w:val="24"/>
        </w:rPr>
      </w:pPr>
    </w:p>
    <w:p w14:paraId="2571CEDF" w14:textId="77777777" w:rsidR="00676365" w:rsidRDefault="00676365" w:rsidP="00213A1D">
      <w:pPr>
        <w:jc w:val="both"/>
        <w:rPr>
          <w:lang w:val="en-IE"/>
        </w:rPr>
      </w:pPr>
    </w:p>
    <w:p w14:paraId="766B1007" w14:textId="77777777" w:rsidR="00676365" w:rsidRDefault="00676365" w:rsidP="00A26554">
      <w:pPr>
        <w:ind w:left="360"/>
        <w:jc w:val="both"/>
        <w:rPr>
          <w:lang w:val="en-IE"/>
        </w:rPr>
      </w:pPr>
    </w:p>
    <w:p w14:paraId="7A708BA9" w14:textId="77777777" w:rsidR="00676365" w:rsidRDefault="00676365" w:rsidP="00A26554">
      <w:pPr>
        <w:ind w:left="360"/>
        <w:jc w:val="both"/>
        <w:rPr>
          <w:rFonts w:ascii="Times New Roman" w:hAnsi="Times New Roman" w:cs="Times New Roman"/>
          <w:sz w:val="24"/>
          <w:szCs w:val="24"/>
        </w:rPr>
      </w:pPr>
    </w:p>
    <w:p w14:paraId="2875F455" w14:textId="77777777" w:rsidR="00CF74D6" w:rsidRDefault="00CF74D6" w:rsidP="00640AAD">
      <w:pPr>
        <w:jc w:val="both"/>
        <w:rPr>
          <w:rFonts w:ascii="Times New Roman" w:hAnsi="Times New Roman" w:cs="Times New Roman"/>
          <w:sz w:val="24"/>
          <w:szCs w:val="24"/>
        </w:rPr>
      </w:pPr>
    </w:p>
    <w:p w14:paraId="71AD6F6D" w14:textId="0D982D23" w:rsidR="00001793" w:rsidRDefault="00727EA1" w:rsidP="003E7988">
      <w:pPr>
        <w:tabs>
          <w:tab w:val="left" w:pos="509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00179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8D1B" w14:textId="77777777" w:rsidR="004E6032" w:rsidRDefault="004E6032" w:rsidP="009203CB">
      <w:pPr>
        <w:spacing w:after="0" w:line="240" w:lineRule="auto"/>
      </w:pPr>
      <w:r>
        <w:separator/>
      </w:r>
    </w:p>
  </w:endnote>
  <w:endnote w:type="continuationSeparator" w:id="0">
    <w:p w14:paraId="3EA13FCF" w14:textId="77777777" w:rsidR="004E6032" w:rsidRDefault="004E6032" w:rsidP="009203CB">
      <w:pPr>
        <w:spacing w:after="0" w:line="240" w:lineRule="auto"/>
      </w:pPr>
      <w:r>
        <w:continuationSeparator/>
      </w:r>
    </w:p>
  </w:endnote>
  <w:endnote w:type="continuationNotice" w:id="1">
    <w:p w14:paraId="36A30664" w14:textId="77777777" w:rsidR="004E6032" w:rsidRDefault="004E6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A174" w14:textId="77777777" w:rsidR="00A61A1D" w:rsidRDefault="00A6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127085"/>
      <w:docPartObj>
        <w:docPartGallery w:val="Page Numbers (Bottom of Page)"/>
        <w:docPartUnique/>
      </w:docPartObj>
    </w:sdtPr>
    <w:sdtEndPr>
      <w:rPr>
        <w:noProof/>
      </w:rPr>
    </w:sdtEndPr>
    <w:sdtContent>
      <w:p w14:paraId="6BAC3CD3" w14:textId="42FB9E6C" w:rsidR="00A61A1D" w:rsidRDefault="00A61A1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470B04D" w14:textId="77777777" w:rsidR="00D4330A" w:rsidRDefault="00D43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72AD" w14:textId="77777777" w:rsidR="00A61A1D" w:rsidRDefault="00A6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8544" w14:textId="77777777" w:rsidR="004E6032" w:rsidRDefault="004E6032" w:rsidP="009203CB">
      <w:pPr>
        <w:spacing w:after="0" w:line="240" w:lineRule="auto"/>
      </w:pPr>
      <w:r>
        <w:separator/>
      </w:r>
    </w:p>
  </w:footnote>
  <w:footnote w:type="continuationSeparator" w:id="0">
    <w:p w14:paraId="7C2A0C2F" w14:textId="77777777" w:rsidR="004E6032" w:rsidRDefault="004E6032" w:rsidP="009203CB">
      <w:pPr>
        <w:spacing w:after="0" w:line="240" w:lineRule="auto"/>
      </w:pPr>
      <w:r>
        <w:continuationSeparator/>
      </w:r>
    </w:p>
  </w:footnote>
  <w:footnote w:type="continuationNotice" w:id="1">
    <w:p w14:paraId="6781D94C" w14:textId="77777777" w:rsidR="004E6032" w:rsidRDefault="004E6032">
      <w:pPr>
        <w:spacing w:after="0" w:line="240" w:lineRule="auto"/>
      </w:pPr>
    </w:p>
  </w:footnote>
  <w:footnote w:id="2">
    <w:p w14:paraId="24665B43" w14:textId="792B4930" w:rsidR="0098324F" w:rsidRPr="00F25E93" w:rsidRDefault="0098324F">
      <w:pPr>
        <w:pStyle w:val="FootnoteText"/>
        <w:rPr>
          <w:lang w:val="en-IE"/>
        </w:rPr>
      </w:pPr>
      <w:r>
        <w:rPr>
          <w:rStyle w:val="FootnoteReference"/>
        </w:rPr>
        <w:footnoteRef/>
      </w:r>
      <w:r>
        <w:t xml:space="preserve">   </w:t>
      </w:r>
      <w:r>
        <w:rPr>
          <w:lang w:val="en-IE"/>
        </w:rPr>
        <w:t>Please note that the present list is not exhaustive. It only contains measures which in practice could be relevant for the primary agricultural production sector</w:t>
      </w:r>
      <w:r w:rsidR="006646B4" w:rsidRPr="006646B4">
        <w:rPr>
          <w:lang w:val="en-IE"/>
        </w:rPr>
        <w:t xml:space="preserve">. </w:t>
      </w:r>
      <w:r w:rsidR="006646B4">
        <w:rPr>
          <w:lang w:val="en-IE"/>
        </w:rPr>
        <w:t>F</w:t>
      </w:r>
      <w:r w:rsidR="006646B4" w:rsidRPr="006646B4">
        <w:rPr>
          <w:lang w:val="en-IE"/>
        </w:rPr>
        <w:t xml:space="preserve">or instance, </w:t>
      </w:r>
      <w:r w:rsidRPr="006646B4">
        <w:rPr>
          <w:lang w:val="en-IE"/>
        </w:rPr>
        <w:t>undertakings c</w:t>
      </w:r>
      <w:r w:rsidR="006646B4" w:rsidRPr="006646B4">
        <w:rPr>
          <w:lang w:val="en-IE"/>
        </w:rPr>
        <w:t>ould</w:t>
      </w:r>
      <w:r w:rsidRPr="006646B4">
        <w:rPr>
          <w:lang w:val="en-IE"/>
        </w:rPr>
        <w:t xml:space="preserve"> receive aid under Article 43 GBER</w:t>
      </w:r>
      <w:r w:rsidR="006646B4" w:rsidRPr="006646B4">
        <w:rPr>
          <w:lang w:val="en-IE"/>
        </w:rPr>
        <w:t xml:space="preserve"> (concerning </w:t>
      </w:r>
      <w:r w:rsidR="006646B4" w:rsidRPr="00F25E93">
        <w:rPr>
          <w:iCs/>
        </w:rPr>
        <w:t>operating aid for the promotion of renewable energy and renewable hydrogen</w:t>
      </w:r>
      <w:r w:rsidR="006646B4" w:rsidRPr="006646B4">
        <w:rPr>
          <w:iCs/>
          <w:lang w:val="en-IE"/>
        </w:rPr>
        <w:t>)</w:t>
      </w:r>
      <w:r w:rsidR="006646B4">
        <w:rPr>
          <w:iCs/>
          <w:lang w:val="en-IE"/>
        </w:rPr>
        <w:t>, but</w:t>
      </w:r>
      <w:r w:rsidR="006646B4" w:rsidRPr="006646B4">
        <w:rPr>
          <w:iCs/>
          <w:lang w:val="en-IE"/>
        </w:rPr>
        <w:t xml:space="preserve"> </w:t>
      </w:r>
      <w:r w:rsidRPr="006646B4">
        <w:rPr>
          <w:lang w:val="en-IE"/>
        </w:rPr>
        <w:t>on</w:t>
      </w:r>
      <w:r w:rsidR="006646B4" w:rsidRPr="006646B4">
        <w:rPr>
          <w:lang w:val="en-IE"/>
        </w:rPr>
        <w:t>ly in their capacity of energy producers and not as</w:t>
      </w:r>
      <w:r w:rsidRPr="006646B4">
        <w:rPr>
          <w:lang w:val="en-IE"/>
        </w:rPr>
        <w:t xml:space="preserve"> primary agricultural producers</w:t>
      </w:r>
      <w:r w:rsidR="006646B4">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2C0" w14:textId="77777777" w:rsidR="00A61A1D" w:rsidRDefault="00A61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533A" w14:textId="77777777" w:rsidR="00D4330A" w:rsidRDefault="00D43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C54D" w14:textId="77777777" w:rsidR="00A61A1D" w:rsidRDefault="00A61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52B"/>
    <w:multiLevelType w:val="hybridMultilevel"/>
    <w:tmpl w:val="888A8B0E"/>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1" w15:restartNumberingAfterBreak="0">
    <w:nsid w:val="0DAE0066"/>
    <w:multiLevelType w:val="hybridMultilevel"/>
    <w:tmpl w:val="0D22266A"/>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2" w15:restartNumberingAfterBreak="0">
    <w:nsid w:val="17177C23"/>
    <w:multiLevelType w:val="hybridMultilevel"/>
    <w:tmpl w:val="5B6A610C"/>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9852B4D"/>
    <w:multiLevelType w:val="hybridMultilevel"/>
    <w:tmpl w:val="4718EA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9CD0922"/>
    <w:multiLevelType w:val="hybridMultilevel"/>
    <w:tmpl w:val="E81E89D4"/>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5" w15:restartNumberingAfterBreak="0">
    <w:nsid w:val="1C981D08"/>
    <w:multiLevelType w:val="hybridMultilevel"/>
    <w:tmpl w:val="B68A4476"/>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2064437E"/>
    <w:multiLevelType w:val="hybridMultilevel"/>
    <w:tmpl w:val="1AA698D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25EB6467"/>
    <w:multiLevelType w:val="hybridMultilevel"/>
    <w:tmpl w:val="9B5214D4"/>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8" w15:restartNumberingAfterBreak="0">
    <w:nsid w:val="26217F6A"/>
    <w:multiLevelType w:val="hybridMultilevel"/>
    <w:tmpl w:val="DC265F1C"/>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9" w15:restartNumberingAfterBreak="0">
    <w:nsid w:val="26F07EB5"/>
    <w:multiLevelType w:val="hybridMultilevel"/>
    <w:tmpl w:val="CD2A53A0"/>
    <w:lvl w:ilvl="0" w:tplc="080C000F">
      <w:start w:val="1"/>
      <w:numFmt w:val="decimal"/>
      <w:lvlText w:val="%1."/>
      <w:lvlJc w:val="left"/>
      <w:pPr>
        <w:ind w:left="785"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BE22907"/>
    <w:multiLevelType w:val="hybridMultilevel"/>
    <w:tmpl w:val="3702B8A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CF54DF"/>
    <w:multiLevelType w:val="hybridMultilevel"/>
    <w:tmpl w:val="54721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537CBB"/>
    <w:multiLevelType w:val="hybridMultilevel"/>
    <w:tmpl w:val="AB2432E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606610"/>
    <w:multiLevelType w:val="hybridMultilevel"/>
    <w:tmpl w:val="721633AA"/>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94F5288"/>
    <w:multiLevelType w:val="hybridMultilevel"/>
    <w:tmpl w:val="C3E01EAA"/>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6" w15:restartNumberingAfterBreak="0">
    <w:nsid w:val="3E656255"/>
    <w:multiLevelType w:val="hybridMultilevel"/>
    <w:tmpl w:val="43AA3214"/>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7" w15:restartNumberingAfterBreak="0">
    <w:nsid w:val="3FB2490F"/>
    <w:multiLevelType w:val="hybridMultilevel"/>
    <w:tmpl w:val="65FE47E0"/>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8" w15:restartNumberingAfterBreak="0">
    <w:nsid w:val="401826DC"/>
    <w:multiLevelType w:val="hybridMultilevel"/>
    <w:tmpl w:val="5DAAB2C2"/>
    <w:lvl w:ilvl="0" w:tplc="080C000F">
      <w:start w:val="1"/>
      <w:numFmt w:val="decimal"/>
      <w:lvlText w:val="%1."/>
      <w:lvlJc w:val="left"/>
      <w:pPr>
        <w:ind w:left="785"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69639D2"/>
    <w:multiLevelType w:val="hybridMultilevel"/>
    <w:tmpl w:val="BEA8D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6E0BDC"/>
    <w:multiLevelType w:val="hybridMultilevel"/>
    <w:tmpl w:val="421A567E"/>
    <w:lvl w:ilvl="0" w:tplc="1809001B">
      <w:start w:val="1"/>
      <w:numFmt w:val="lowerRoman"/>
      <w:lvlText w:val="%1."/>
      <w:lvlJc w:val="righ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abstractNum w:abstractNumId="21" w15:restartNumberingAfterBreak="0">
    <w:nsid w:val="4AE31ED7"/>
    <w:multiLevelType w:val="hybridMultilevel"/>
    <w:tmpl w:val="936C42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C261412"/>
    <w:multiLevelType w:val="hybridMultilevel"/>
    <w:tmpl w:val="98C8A514"/>
    <w:lvl w:ilvl="0" w:tplc="7A06DEC2">
      <w:start w:val="1"/>
      <w:numFmt w:val="decimal"/>
      <w:lvlText w:val="%1."/>
      <w:lvlJc w:val="left"/>
      <w:pPr>
        <w:ind w:left="0" w:hanging="360"/>
      </w:pPr>
    </w:lvl>
    <w:lvl w:ilvl="1" w:tplc="74CE9422">
      <w:start w:val="1"/>
      <w:numFmt w:val="lowerLetter"/>
      <w:lvlText w:val="%2."/>
      <w:lvlJc w:val="left"/>
      <w:pPr>
        <w:ind w:left="720" w:hanging="360"/>
      </w:pPr>
    </w:lvl>
    <w:lvl w:ilvl="2" w:tplc="4150F7B2">
      <w:start w:val="1"/>
      <w:numFmt w:val="lowerRoman"/>
      <w:lvlText w:val="%3."/>
      <w:lvlJc w:val="right"/>
      <w:pPr>
        <w:ind w:left="1440" w:hanging="180"/>
      </w:pPr>
    </w:lvl>
    <w:lvl w:ilvl="3" w:tplc="03B2FC56">
      <w:start w:val="1"/>
      <w:numFmt w:val="decimal"/>
      <w:lvlText w:val="%4."/>
      <w:lvlJc w:val="left"/>
      <w:pPr>
        <w:ind w:left="2160" w:hanging="360"/>
      </w:pPr>
    </w:lvl>
    <w:lvl w:ilvl="4" w:tplc="0E60CD7A">
      <w:start w:val="1"/>
      <w:numFmt w:val="lowerLetter"/>
      <w:lvlText w:val="%5."/>
      <w:lvlJc w:val="left"/>
      <w:pPr>
        <w:ind w:left="2880" w:hanging="360"/>
      </w:pPr>
    </w:lvl>
    <w:lvl w:ilvl="5" w:tplc="5FD042EE">
      <w:start w:val="1"/>
      <w:numFmt w:val="lowerRoman"/>
      <w:lvlText w:val="%6."/>
      <w:lvlJc w:val="right"/>
      <w:pPr>
        <w:ind w:left="3600" w:hanging="180"/>
      </w:pPr>
    </w:lvl>
    <w:lvl w:ilvl="6" w:tplc="09F68D2C">
      <w:start w:val="1"/>
      <w:numFmt w:val="decimal"/>
      <w:lvlText w:val="%7."/>
      <w:lvlJc w:val="left"/>
      <w:pPr>
        <w:ind w:left="4320" w:hanging="360"/>
      </w:pPr>
    </w:lvl>
    <w:lvl w:ilvl="7" w:tplc="75723176">
      <w:start w:val="1"/>
      <w:numFmt w:val="lowerLetter"/>
      <w:lvlText w:val="%8."/>
      <w:lvlJc w:val="left"/>
      <w:pPr>
        <w:ind w:left="5040" w:hanging="360"/>
      </w:pPr>
    </w:lvl>
    <w:lvl w:ilvl="8" w:tplc="C988E902">
      <w:start w:val="1"/>
      <w:numFmt w:val="lowerRoman"/>
      <w:lvlText w:val="%9."/>
      <w:lvlJc w:val="right"/>
      <w:pPr>
        <w:ind w:left="5760" w:hanging="180"/>
      </w:pPr>
    </w:lvl>
  </w:abstractNum>
  <w:abstractNum w:abstractNumId="23" w15:restartNumberingAfterBreak="0">
    <w:nsid w:val="4D12039C"/>
    <w:multiLevelType w:val="hybridMultilevel"/>
    <w:tmpl w:val="3FBA454A"/>
    <w:lvl w:ilvl="0" w:tplc="080C0001">
      <w:start w:val="1"/>
      <w:numFmt w:val="bullet"/>
      <w:lvlText w:val=""/>
      <w:lvlJc w:val="left"/>
      <w:pPr>
        <w:ind w:left="1505" w:hanging="360"/>
      </w:pPr>
      <w:rPr>
        <w:rFonts w:ascii="Symbol" w:hAnsi="Symbol" w:hint="default"/>
      </w:rPr>
    </w:lvl>
    <w:lvl w:ilvl="1" w:tplc="080C0003" w:tentative="1">
      <w:start w:val="1"/>
      <w:numFmt w:val="bullet"/>
      <w:lvlText w:val="o"/>
      <w:lvlJc w:val="left"/>
      <w:pPr>
        <w:ind w:left="2225" w:hanging="360"/>
      </w:pPr>
      <w:rPr>
        <w:rFonts w:ascii="Courier New" w:hAnsi="Courier New" w:cs="Courier New" w:hint="default"/>
      </w:rPr>
    </w:lvl>
    <w:lvl w:ilvl="2" w:tplc="080C0005" w:tentative="1">
      <w:start w:val="1"/>
      <w:numFmt w:val="bullet"/>
      <w:lvlText w:val=""/>
      <w:lvlJc w:val="left"/>
      <w:pPr>
        <w:ind w:left="2945" w:hanging="360"/>
      </w:pPr>
      <w:rPr>
        <w:rFonts w:ascii="Wingdings" w:hAnsi="Wingdings" w:hint="default"/>
      </w:rPr>
    </w:lvl>
    <w:lvl w:ilvl="3" w:tplc="080C0001" w:tentative="1">
      <w:start w:val="1"/>
      <w:numFmt w:val="bullet"/>
      <w:lvlText w:val=""/>
      <w:lvlJc w:val="left"/>
      <w:pPr>
        <w:ind w:left="3665" w:hanging="360"/>
      </w:pPr>
      <w:rPr>
        <w:rFonts w:ascii="Symbol" w:hAnsi="Symbol" w:hint="default"/>
      </w:rPr>
    </w:lvl>
    <w:lvl w:ilvl="4" w:tplc="080C0003" w:tentative="1">
      <w:start w:val="1"/>
      <w:numFmt w:val="bullet"/>
      <w:lvlText w:val="o"/>
      <w:lvlJc w:val="left"/>
      <w:pPr>
        <w:ind w:left="4385" w:hanging="360"/>
      </w:pPr>
      <w:rPr>
        <w:rFonts w:ascii="Courier New" w:hAnsi="Courier New" w:cs="Courier New" w:hint="default"/>
      </w:rPr>
    </w:lvl>
    <w:lvl w:ilvl="5" w:tplc="080C0005" w:tentative="1">
      <w:start w:val="1"/>
      <w:numFmt w:val="bullet"/>
      <w:lvlText w:val=""/>
      <w:lvlJc w:val="left"/>
      <w:pPr>
        <w:ind w:left="5105" w:hanging="360"/>
      </w:pPr>
      <w:rPr>
        <w:rFonts w:ascii="Wingdings" w:hAnsi="Wingdings" w:hint="default"/>
      </w:rPr>
    </w:lvl>
    <w:lvl w:ilvl="6" w:tplc="080C0001" w:tentative="1">
      <w:start w:val="1"/>
      <w:numFmt w:val="bullet"/>
      <w:lvlText w:val=""/>
      <w:lvlJc w:val="left"/>
      <w:pPr>
        <w:ind w:left="5825" w:hanging="360"/>
      </w:pPr>
      <w:rPr>
        <w:rFonts w:ascii="Symbol" w:hAnsi="Symbol" w:hint="default"/>
      </w:rPr>
    </w:lvl>
    <w:lvl w:ilvl="7" w:tplc="080C0003" w:tentative="1">
      <w:start w:val="1"/>
      <w:numFmt w:val="bullet"/>
      <w:lvlText w:val="o"/>
      <w:lvlJc w:val="left"/>
      <w:pPr>
        <w:ind w:left="6545" w:hanging="360"/>
      </w:pPr>
      <w:rPr>
        <w:rFonts w:ascii="Courier New" w:hAnsi="Courier New" w:cs="Courier New" w:hint="default"/>
      </w:rPr>
    </w:lvl>
    <w:lvl w:ilvl="8" w:tplc="080C0005" w:tentative="1">
      <w:start w:val="1"/>
      <w:numFmt w:val="bullet"/>
      <w:lvlText w:val=""/>
      <w:lvlJc w:val="left"/>
      <w:pPr>
        <w:ind w:left="7265" w:hanging="360"/>
      </w:pPr>
      <w:rPr>
        <w:rFonts w:ascii="Wingdings" w:hAnsi="Wingdings" w:hint="default"/>
      </w:rPr>
    </w:lvl>
  </w:abstractNum>
  <w:abstractNum w:abstractNumId="24" w15:restartNumberingAfterBreak="0">
    <w:nsid w:val="52166FAC"/>
    <w:multiLevelType w:val="hybridMultilevel"/>
    <w:tmpl w:val="B1441BD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5" w15:restartNumberingAfterBreak="0">
    <w:nsid w:val="53302AEE"/>
    <w:multiLevelType w:val="hybridMultilevel"/>
    <w:tmpl w:val="439C312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6E14636"/>
    <w:multiLevelType w:val="hybridMultilevel"/>
    <w:tmpl w:val="C696F41C"/>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7" w15:restartNumberingAfterBreak="0">
    <w:nsid w:val="5C9E59BB"/>
    <w:multiLevelType w:val="hybridMultilevel"/>
    <w:tmpl w:val="59825D4C"/>
    <w:lvl w:ilvl="0" w:tplc="080C0001">
      <w:start w:val="1"/>
      <w:numFmt w:val="bullet"/>
      <w:lvlText w:val=""/>
      <w:lvlJc w:val="left"/>
      <w:pPr>
        <w:ind w:left="1080" w:hanging="360"/>
      </w:pPr>
      <w:rPr>
        <w:rFonts w:ascii="Symbol" w:hAnsi="Symbol" w:hint="default"/>
      </w:rPr>
    </w:lvl>
    <w:lvl w:ilvl="1" w:tplc="080C0017">
      <w:start w:val="1"/>
      <w:numFmt w:val="lowerLetter"/>
      <w:lvlText w:val="%2)"/>
      <w:lvlJc w:val="left"/>
      <w:pPr>
        <w:ind w:left="1800" w:hanging="360"/>
      </w:pPr>
      <w:rPr>
        <w:rFonts w:hint="default"/>
      </w:rPr>
    </w:lvl>
    <w:lvl w:ilvl="2" w:tplc="77DA84EC">
      <w:start w:val="1"/>
      <w:numFmt w:val="bullet"/>
      <w:lvlText w:val="-"/>
      <w:lvlJc w:val="left"/>
      <w:pPr>
        <w:ind w:left="2520" w:hanging="360"/>
      </w:pPr>
      <w:rPr>
        <w:rFonts w:ascii="Tunga" w:hAnsi="Tunga" w:cs="Tunga"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609F6CAF"/>
    <w:multiLevelType w:val="hybridMultilevel"/>
    <w:tmpl w:val="864C79D8"/>
    <w:lvl w:ilvl="0" w:tplc="080C0001">
      <w:start w:val="1"/>
      <w:numFmt w:val="bullet"/>
      <w:lvlText w:val=""/>
      <w:lvlJc w:val="left"/>
      <w:pPr>
        <w:ind w:left="1145" w:hanging="360"/>
      </w:pPr>
      <w:rPr>
        <w:rFonts w:ascii="Symbol" w:hAnsi="Symbol" w:hint="default"/>
      </w:rPr>
    </w:lvl>
    <w:lvl w:ilvl="1" w:tplc="080C0019" w:tentative="1">
      <w:start w:val="1"/>
      <w:numFmt w:val="lowerLetter"/>
      <w:lvlText w:val="%2."/>
      <w:lvlJc w:val="left"/>
      <w:pPr>
        <w:ind w:left="1593" w:hanging="360"/>
      </w:pPr>
    </w:lvl>
    <w:lvl w:ilvl="2" w:tplc="080C001B" w:tentative="1">
      <w:start w:val="1"/>
      <w:numFmt w:val="lowerRoman"/>
      <w:lvlText w:val="%3."/>
      <w:lvlJc w:val="right"/>
      <w:pPr>
        <w:ind w:left="2313" w:hanging="180"/>
      </w:pPr>
    </w:lvl>
    <w:lvl w:ilvl="3" w:tplc="080C000F" w:tentative="1">
      <w:start w:val="1"/>
      <w:numFmt w:val="decimal"/>
      <w:lvlText w:val="%4."/>
      <w:lvlJc w:val="left"/>
      <w:pPr>
        <w:ind w:left="3033" w:hanging="360"/>
      </w:pPr>
    </w:lvl>
    <w:lvl w:ilvl="4" w:tplc="080C0019" w:tentative="1">
      <w:start w:val="1"/>
      <w:numFmt w:val="lowerLetter"/>
      <w:lvlText w:val="%5."/>
      <w:lvlJc w:val="left"/>
      <w:pPr>
        <w:ind w:left="3753" w:hanging="360"/>
      </w:pPr>
    </w:lvl>
    <w:lvl w:ilvl="5" w:tplc="080C001B" w:tentative="1">
      <w:start w:val="1"/>
      <w:numFmt w:val="lowerRoman"/>
      <w:lvlText w:val="%6."/>
      <w:lvlJc w:val="right"/>
      <w:pPr>
        <w:ind w:left="4473" w:hanging="180"/>
      </w:pPr>
    </w:lvl>
    <w:lvl w:ilvl="6" w:tplc="080C000F" w:tentative="1">
      <w:start w:val="1"/>
      <w:numFmt w:val="decimal"/>
      <w:lvlText w:val="%7."/>
      <w:lvlJc w:val="left"/>
      <w:pPr>
        <w:ind w:left="5193" w:hanging="360"/>
      </w:pPr>
    </w:lvl>
    <w:lvl w:ilvl="7" w:tplc="080C0019" w:tentative="1">
      <w:start w:val="1"/>
      <w:numFmt w:val="lowerLetter"/>
      <w:lvlText w:val="%8."/>
      <w:lvlJc w:val="left"/>
      <w:pPr>
        <w:ind w:left="5913" w:hanging="360"/>
      </w:pPr>
    </w:lvl>
    <w:lvl w:ilvl="8" w:tplc="080C001B" w:tentative="1">
      <w:start w:val="1"/>
      <w:numFmt w:val="lowerRoman"/>
      <w:lvlText w:val="%9."/>
      <w:lvlJc w:val="right"/>
      <w:pPr>
        <w:ind w:left="6633" w:hanging="180"/>
      </w:pPr>
    </w:lvl>
  </w:abstractNum>
  <w:abstractNum w:abstractNumId="29" w15:restartNumberingAfterBreak="0">
    <w:nsid w:val="629E24BB"/>
    <w:multiLevelType w:val="hybridMultilevel"/>
    <w:tmpl w:val="C00E947E"/>
    <w:lvl w:ilvl="0" w:tplc="77DA84EC">
      <w:start w:val="1"/>
      <w:numFmt w:val="bullet"/>
      <w:lvlText w:val="-"/>
      <w:lvlJc w:val="left"/>
      <w:pPr>
        <w:ind w:left="360" w:hanging="360"/>
      </w:pPr>
      <w:rPr>
        <w:rFonts w:ascii="Tunga" w:hAnsi="Tunga" w:cs="Tung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987859"/>
    <w:multiLevelType w:val="hybridMultilevel"/>
    <w:tmpl w:val="6CC069DA"/>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653C00FB"/>
    <w:multiLevelType w:val="hybridMultilevel"/>
    <w:tmpl w:val="44F2637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680A1E70"/>
    <w:multiLevelType w:val="hybridMultilevel"/>
    <w:tmpl w:val="B72223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E7C6095"/>
    <w:multiLevelType w:val="hybridMultilevel"/>
    <w:tmpl w:val="F33E2F52"/>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4" w15:restartNumberingAfterBreak="0">
    <w:nsid w:val="702F1C5D"/>
    <w:multiLevelType w:val="hybridMultilevel"/>
    <w:tmpl w:val="9B126EE0"/>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5" w15:restartNumberingAfterBreak="0">
    <w:nsid w:val="71661B90"/>
    <w:multiLevelType w:val="hybridMultilevel"/>
    <w:tmpl w:val="2236EED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734B4479"/>
    <w:multiLevelType w:val="hybridMultilevel"/>
    <w:tmpl w:val="2368CD4A"/>
    <w:lvl w:ilvl="0" w:tplc="080C0001">
      <w:start w:val="1"/>
      <w:numFmt w:val="bullet"/>
      <w:lvlText w:val=""/>
      <w:lvlJc w:val="left"/>
      <w:pPr>
        <w:ind w:left="1145" w:hanging="360"/>
      </w:pPr>
      <w:rPr>
        <w:rFonts w:ascii="Symbol" w:hAnsi="Symbol" w:hint="default"/>
      </w:rPr>
    </w:lvl>
    <w:lvl w:ilvl="1" w:tplc="080C0019" w:tentative="1">
      <w:start w:val="1"/>
      <w:numFmt w:val="lowerLetter"/>
      <w:lvlText w:val="%2."/>
      <w:lvlJc w:val="left"/>
      <w:pPr>
        <w:ind w:left="1593" w:hanging="360"/>
      </w:pPr>
    </w:lvl>
    <w:lvl w:ilvl="2" w:tplc="080C001B" w:tentative="1">
      <w:start w:val="1"/>
      <w:numFmt w:val="lowerRoman"/>
      <w:lvlText w:val="%3."/>
      <w:lvlJc w:val="right"/>
      <w:pPr>
        <w:ind w:left="2313" w:hanging="180"/>
      </w:pPr>
    </w:lvl>
    <w:lvl w:ilvl="3" w:tplc="080C000F" w:tentative="1">
      <w:start w:val="1"/>
      <w:numFmt w:val="decimal"/>
      <w:lvlText w:val="%4."/>
      <w:lvlJc w:val="left"/>
      <w:pPr>
        <w:ind w:left="3033" w:hanging="360"/>
      </w:pPr>
    </w:lvl>
    <w:lvl w:ilvl="4" w:tplc="080C0019" w:tentative="1">
      <w:start w:val="1"/>
      <w:numFmt w:val="lowerLetter"/>
      <w:lvlText w:val="%5."/>
      <w:lvlJc w:val="left"/>
      <w:pPr>
        <w:ind w:left="3753" w:hanging="360"/>
      </w:pPr>
    </w:lvl>
    <w:lvl w:ilvl="5" w:tplc="080C001B" w:tentative="1">
      <w:start w:val="1"/>
      <w:numFmt w:val="lowerRoman"/>
      <w:lvlText w:val="%6."/>
      <w:lvlJc w:val="right"/>
      <w:pPr>
        <w:ind w:left="4473" w:hanging="180"/>
      </w:pPr>
    </w:lvl>
    <w:lvl w:ilvl="6" w:tplc="080C000F" w:tentative="1">
      <w:start w:val="1"/>
      <w:numFmt w:val="decimal"/>
      <w:lvlText w:val="%7."/>
      <w:lvlJc w:val="left"/>
      <w:pPr>
        <w:ind w:left="5193" w:hanging="360"/>
      </w:pPr>
    </w:lvl>
    <w:lvl w:ilvl="7" w:tplc="080C0019" w:tentative="1">
      <w:start w:val="1"/>
      <w:numFmt w:val="lowerLetter"/>
      <w:lvlText w:val="%8."/>
      <w:lvlJc w:val="left"/>
      <w:pPr>
        <w:ind w:left="5913" w:hanging="360"/>
      </w:pPr>
    </w:lvl>
    <w:lvl w:ilvl="8" w:tplc="080C001B" w:tentative="1">
      <w:start w:val="1"/>
      <w:numFmt w:val="lowerRoman"/>
      <w:lvlText w:val="%9."/>
      <w:lvlJc w:val="right"/>
      <w:pPr>
        <w:ind w:left="6633" w:hanging="180"/>
      </w:pPr>
    </w:lvl>
  </w:abstractNum>
  <w:abstractNum w:abstractNumId="37" w15:restartNumberingAfterBreak="0">
    <w:nsid w:val="76474860"/>
    <w:multiLevelType w:val="hybridMultilevel"/>
    <w:tmpl w:val="0D22266A"/>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38" w15:restartNumberingAfterBreak="0">
    <w:nsid w:val="76FC7A34"/>
    <w:multiLevelType w:val="hybridMultilevel"/>
    <w:tmpl w:val="967EF6E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9" w15:restartNumberingAfterBreak="0">
    <w:nsid w:val="78A762D4"/>
    <w:multiLevelType w:val="hybridMultilevel"/>
    <w:tmpl w:val="0400DD9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0" w15:restartNumberingAfterBreak="0">
    <w:nsid w:val="79044E99"/>
    <w:multiLevelType w:val="hybridMultilevel"/>
    <w:tmpl w:val="53E86B40"/>
    <w:lvl w:ilvl="0" w:tplc="080C000F">
      <w:start w:val="1"/>
      <w:numFmt w:val="decimal"/>
      <w:lvlText w:val="%1."/>
      <w:lvlJc w:val="left"/>
      <w:pPr>
        <w:ind w:left="785"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0B45E3"/>
    <w:multiLevelType w:val="hybridMultilevel"/>
    <w:tmpl w:val="B67402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B814AC8"/>
    <w:multiLevelType w:val="hybridMultilevel"/>
    <w:tmpl w:val="241ED4D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7C075CAE"/>
    <w:multiLevelType w:val="hybridMultilevel"/>
    <w:tmpl w:val="766EC6A0"/>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44" w15:restartNumberingAfterBreak="0">
    <w:nsid w:val="7C592A6B"/>
    <w:multiLevelType w:val="hybridMultilevel"/>
    <w:tmpl w:val="F57AD010"/>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45" w15:restartNumberingAfterBreak="0">
    <w:nsid w:val="7EBE1FD1"/>
    <w:multiLevelType w:val="hybridMultilevel"/>
    <w:tmpl w:val="27C6364C"/>
    <w:lvl w:ilvl="0" w:tplc="01D25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16cid:durableId="1620257497">
    <w:abstractNumId w:val="29"/>
  </w:num>
  <w:num w:numId="2" w16cid:durableId="583298720">
    <w:abstractNumId w:val="26"/>
  </w:num>
  <w:num w:numId="3" w16cid:durableId="741953109">
    <w:abstractNumId w:val="11"/>
  </w:num>
  <w:num w:numId="4" w16cid:durableId="1016155125">
    <w:abstractNumId w:val="13"/>
  </w:num>
  <w:num w:numId="5" w16cid:durableId="2123725765">
    <w:abstractNumId w:val="18"/>
  </w:num>
  <w:num w:numId="6" w16cid:durableId="1282226441">
    <w:abstractNumId w:val="30"/>
  </w:num>
  <w:num w:numId="7" w16cid:durableId="1508905851">
    <w:abstractNumId w:val="39"/>
  </w:num>
  <w:num w:numId="8" w16cid:durableId="1755125777">
    <w:abstractNumId w:val="37"/>
  </w:num>
  <w:num w:numId="9" w16cid:durableId="2014146045">
    <w:abstractNumId w:val="28"/>
  </w:num>
  <w:num w:numId="10" w16cid:durableId="1325161237">
    <w:abstractNumId w:val="33"/>
  </w:num>
  <w:num w:numId="11" w16cid:durableId="1490486832">
    <w:abstractNumId w:val="36"/>
  </w:num>
  <w:num w:numId="12" w16cid:durableId="2124108863">
    <w:abstractNumId w:val="2"/>
  </w:num>
  <w:num w:numId="13" w16cid:durableId="1670936999">
    <w:abstractNumId w:val="5"/>
  </w:num>
  <w:num w:numId="14" w16cid:durableId="2096433153">
    <w:abstractNumId w:val="27"/>
  </w:num>
  <w:num w:numId="15" w16cid:durableId="98914752">
    <w:abstractNumId w:val="14"/>
  </w:num>
  <w:num w:numId="16" w16cid:durableId="2059430036">
    <w:abstractNumId w:val="41"/>
  </w:num>
  <w:num w:numId="17" w16cid:durableId="84308921">
    <w:abstractNumId w:val="21"/>
  </w:num>
  <w:num w:numId="18" w16cid:durableId="474949552">
    <w:abstractNumId w:val="44"/>
  </w:num>
  <w:num w:numId="19" w16cid:durableId="1979453306">
    <w:abstractNumId w:val="0"/>
  </w:num>
  <w:num w:numId="20" w16cid:durableId="1284728948">
    <w:abstractNumId w:val="15"/>
  </w:num>
  <w:num w:numId="21" w16cid:durableId="1857232848">
    <w:abstractNumId w:val="23"/>
  </w:num>
  <w:num w:numId="22" w16cid:durableId="960724711">
    <w:abstractNumId w:val="4"/>
  </w:num>
  <w:num w:numId="23" w16cid:durableId="210191257">
    <w:abstractNumId w:val="1"/>
  </w:num>
  <w:num w:numId="24" w16cid:durableId="973487731">
    <w:abstractNumId w:val="34"/>
  </w:num>
  <w:num w:numId="25" w16cid:durableId="698968656">
    <w:abstractNumId w:val="16"/>
  </w:num>
  <w:num w:numId="26" w16cid:durableId="322127216">
    <w:abstractNumId w:val="9"/>
  </w:num>
  <w:num w:numId="27" w16cid:durableId="407459680">
    <w:abstractNumId w:val="40"/>
  </w:num>
  <w:num w:numId="28" w16cid:durableId="648442696">
    <w:abstractNumId w:val="43"/>
  </w:num>
  <w:num w:numId="29" w16cid:durableId="361441398">
    <w:abstractNumId w:val="32"/>
  </w:num>
  <w:num w:numId="30" w16cid:durableId="1489662894">
    <w:abstractNumId w:val="25"/>
  </w:num>
  <w:num w:numId="31" w16cid:durableId="898631293">
    <w:abstractNumId w:val="42"/>
  </w:num>
  <w:num w:numId="32" w16cid:durableId="113910201">
    <w:abstractNumId w:val="7"/>
  </w:num>
  <w:num w:numId="33" w16cid:durableId="156187549">
    <w:abstractNumId w:val="8"/>
  </w:num>
  <w:num w:numId="34" w16cid:durableId="290862455">
    <w:abstractNumId w:val="17"/>
  </w:num>
  <w:num w:numId="35" w16cid:durableId="761340686">
    <w:abstractNumId w:val="35"/>
  </w:num>
  <w:num w:numId="36" w16cid:durableId="1458405193">
    <w:abstractNumId w:val="10"/>
  </w:num>
  <w:num w:numId="37" w16cid:durableId="1458450648">
    <w:abstractNumId w:val="6"/>
  </w:num>
  <w:num w:numId="38" w16cid:durableId="922422095">
    <w:abstractNumId w:val="3"/>
  </w:num>
  <w:num w:numId="39" w16cid:durableId="1689134740">
    <w:abstractNumId w:val="12"/>
  </w:num>
  <w:num w:numId="40" w16cid:durableId="40829920">
    <w:abstractNumId w:val="31"/>
  </w:num>
  <w:num w:numId="41" w16cid:durableId="963199038">
    <w:abstractNumId w:val="38"/>
  </w:num>
  <w:num w:numId="42" w16cid:durableId="1858470615">
    <w:abstractNumId w:val="45"/>
  </w:num>
  <w:num w:numId="43" w16cid:durableId="412705284">
    <w:abstractNumId w:val="19"/>
  </w:num>
  <w:num w:numId="44" w16cid:durableId="480314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3489920">
    <w:abstractNumId w:val="22"/>
  </w:num>
  <w:num w:numId="46" w16cid:durableId="14162638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A02D0"/>
    <w:rsid w:val="00000A5F"/>
    <w:rsid w:val="00001793"/>
    <w:rsid w:val="000025F1"/>
    <w:rsid w:val="00003465"/>
    <w:rsid w:val="00004DFE"/>
    <w:rsid w:val="000073A8"/>
    <w:rsid w:val="000133A7"/>
    <w:rsid w:val="00013895"/>
    <w:rsid w:val="00016845"/>
    <w:rsid w:val="00017BCA"/>
    <w:rsid w:val="00024610"/>
    <w:rsid w:val="00027AE7"/>
    <w:rsid w:val="00030B4A"/>
    <w:rsid w:val="00030D3D"/>
    <w:rsid w:val="000325BF"/>
    <w:rsid w:val="0003608F"/>
    <w:rsid w:val="0003768A"/>
    <w:rsid w:val="00040593"/>
    <w:rsid w:val="000405F0"/>
    <w:rsid w:val="00040CAC"/>
    <w:rsid w:val="00041135"/>
    <w:rsid w:val="0004180D"/>
    <w:rsid w:val="000446D7"/>
    <w:rsid w:val="00050B2C"/>
    <w:rsid w:val="000541DD"/>
    <w:rsid w:val="00054B26"/>
    <w:rsid w:val="00054CD1"/>
    <w:rsid w:val="00057ACB"/>
    <w:rsid w:val="00060DE3"/>
    <w:rsid w:val="00060E9C"/>
    <w:rsid w:val="00061F4B"/>
    <w:rsid w:val="00062574"/>
    <w:rsid w:val="0006339F"/>
    <w:rsid w:val="00063E97"/>
    <w:rsid w:val="0007171F"/>
    <w:rsid w:val="0007488D"/>
    <w:rsid w:val="00081E58"/>
    <w:rsid w:val="0008205D"/>
    <w:rsid w:val="00085639"/>
    <w:rsid w:val="00090454"/>
    <w:rsid w:val="00091722"/>
    <w:rsid w:val="00091A5A"/>
    <w:rsid w:val="000949E4"/>
    <w:rsid w:val="000953EF"/>
    <w:rsid w:val="00097940"/>
    <w:rsid w:val="000A220F"/>
    <w:rsid w:val="000A2534"/>
    <w:rsid w:val="000A2983"/>
    <w:rsid w:val="000A2EC1"/>
    <w:rsid w:val="000A4975"/>
    <w:rsid w:val="000A5273"/>
    <w:rsid w:val="000A7D2F"/>
    <w:rsid w:val="000B1E27"/>
    <w:rsid w:val="000B270D"/>
    <w:rsid w:val="000B78AC"/>
    <w:rsid w:val="000C04D8"/>
    <w:rsid w:val="000C075A"/>
    <w:rsid w:val="000D1332"/>
    <w:rsid w:val="000D1CD3"/>
    <w:rsid w:val="000D691F"/>
    <w:rsid w:val="000E22AF"/>
    <w:rsid w:val="000E35B8"/>
    <w:rsid w:val="000F26DD"/>
    <w:rsid w:val="000F41D4"/>
    <w:rsid w:val="000F4A3E"/>
    <w:rsid w:val="000F4F6F"/>
    <w:rsid w:val="000F56C3"/>
    <w:rsid w:val="000F7343"/>
    <w:rsid w:val="000F74DF"/>
    <w:rsid w:val="00100263"/>
    <w:rsid w:val="001044EA"/>
    <w:rsid w:val="00105675"/>
    <w:rsid w:val="0012191B"/>
    <w:rsid w:val="00126020"/>
    <w:rsid w:val="00130166"/>
    <w:rsid w:val="0013188E"/>
    <w:rsid w:val="001402EB"/>
    <w:rsid w:val="00146061"/>
    <w:rsid w:val="001477E0"/>
    <w:rsid w:val="00147AC1"/>
    <w:rsid w:val="001512DE"/>
    <w:rsid w:val="00151B18"/>
    <w:rsid w:val="00154E04"/>
    <w:rsid w:val="001605CD"/>
    <w:rsid w:val="001630B2"/>
    <w:rsid w:val="0016625A"/>
    <w:rsid w:val="00172FB1"/>
    <w:rsid w:val="001749BF"/>
    <w:rsid w:val="00185B39"/>
    <w:rsid w:val="0019040F"/>
    <w:rsid w:val="00193F0F"/>
    <w:rsid w:val="0019653E"/>
    <w:rsid w:val="00196584"/>
    <w:rsid w:val="001A701B"/>
    <w:rsid w:val="001B0AA4"/>
    <w:rsid w:val="001B20A1"/>
    <w:rsid w:val="001B32AD"/>
    <w:rsid w:val="001B6CD8"/>
    <w:rsid w:val="001C019B"/>
    <w:rsid w:val="001C30FA"/>
    <w:rsid w:val="001C3706"/>
    <w:rsid w:val="001D227D"/>
    <w:rsid w:val="001D5FF5"/>
    <w:rsid w:val="001D7E86"/>
    <w:rsid w:val="001E0178"/>
    <w:rsid w:val="001E025E"/>
    <w:rsid w:val="001E16A6"/>
    <w:rsid w:val="001E7CF5"/>
    <w:rsid w:val="001F34AD"/>
    <w:rsid w:val="002035CF"/>
    <w:rsid w:val="00204F79"/>
    <w:rsid w:val="00206C22"/>
    <w:rsid w:val="00207487"/>
    <w:rsid w:val="002078BC"/>
    <w:rsid w:val="00211EBF"/>
    <w:rsid w:val="002133A7"/>
    <w:rsid w:val="00213A1D"/>
    <w:rsid w:val="0022210F"/>
    <w:rsid w:val="0022243A"/>
    <w:rsid w:val="00225FD2"/>
    <w:rsid w:val="0023048D"/>
    <w:rsid w:val="00231605"/>
    <w:rsid w:val="00234468"/>
    <w:rsid w:val="00235D6D"/>
    <w:rsid w:val="00236345"/>
    <w:rsid w:val="00237DB3"/>
    <w:rsid w:val="00240BD0"/>
    <w:rsid w:val="00243919"/>
    <w:rsid w:val="00246032"/>
    <w:rsid w:val="00251C03"/>
    <w:rsid w:val="002532A6"/>
    <w:rsid w:val="00253EC5"/>
    <w:rsid w:val="00254872"/>
    <w:rsid w:val="00254FE4"/>
    <w:rsid w:val="00256BE8"/>
    <w:rsid w:val="002630BB"/>
    <w:rsid w:val="00270661"/>
    <w:rsid w:val="00272837"/>
    <w:rsid w:val="00274ED8"/>
    <w:rsid w:val="0027548F"/>
    <w:rsid w:val="00280A41"/>
    <w:rsid w:val="0028329B"/>
    <w:rsid w:val="002A06DE"/>
    <w:rsid w:val="002A1B9A"/>
    <w:rsid w:val="002A241D"/>
    <w:rsid w:val="002A2CA1"/>
    <w:rsid w:val="002A570C"/>
    <w:rsid w:val="002A5B8D"/>
    <w:rsid w:val="002A7201"/>
    <w:rsid w:val="002B14B4"/>
    <w:rsid w:val="002B2CDC"/>
    <w:rsid w:val="002B465F"/>
    <w:rsid w:val="002B61B8"/>
    <w:rsid w:val="002C1633"/>
    <w:rsid w:val="002C20E0"/>
    <w:rsid w:val="002C36A7"/>
    <w:rsid w:val="002D067C"/>
    <w:rsid w:val="002D6064"/>
    <w:rsid w:val="002E1F78"/>
    <w:rsid w:val="002E48DA"/>
    <w:rsid w:val="002E61A5"/>
    <w:rsid w:val="002E76C0"/>
    <w:rsid w:val="003006D8"/>
    <w:rsid w:val="003021E8"/>
    <w:rsid w:val="003047C7"/>
    <w:rsid w:val="00310599"/>
    <w:rsid w:val="00312D0C"/>
    <w:rsid w:val="00314737"/>
    <w:rsid w:val="003159E3"/>
    <w:rsid w:val="00315D11"/>
    <w:rsid w:val="00317007"/>
    <w:rsid w:val="00321BC9"/>
    <w:rsid w:val="00323141"/>
    <w:rsid w:val="00326612"/>
    <w:rsid w:val="00327CA7"/>
    <w:rsid w:val="00330FE8"/>
    <w:rsid w:val="00336353"/>
    <w:rsid w:val="003366FB"/>
    <w:rsid w:val="00341BA0"/>
    <w:rsid w:val="00342660"/>
    <w:rsid w:val="0034424F"/>
    <w:rsid w:val="00344947"/>
    <w:rsid w:val="00347B68"/>
    <w:rsid w:val="00351F12"/>
    <w:rsid w:val="003607D2"/>
    <w:rsid w:val="00360DDF"/>
    <w:rsid w:val="00360F69"/>
    <w:rsid w:val="003707B8"/>
    <w:rsid w:val="003728DC"/>
    <w:rsid w:val="00373027"/>
    <w:rsid w:val="00376CCD"/>
    <w:rsid w:val="00377BEE"/>
    <w:rsid w:val="00377D86"/>
    <w:rsid w:val="00381E3F"/>
    <w:rsid w:val="00383B45"/>
    <w:rsid w:val="00390393"/>
    <w:rsid w:val="00393605"/>
    <w:rsid w:val="003A2A86"/>
    <w:rsid w:val="003A4D83"/>
    <w:rsid w:val="003B6262"/>
    <w:rsid w:val="003B6869"/>
    <w:rsid w:val="003C2647"/>
    <w:rsid w:val="003C6E04"/>
    <w:rsid w:val="003D1448"/>
    <w:rsid w:val="003D7332"/>
    <w:rsid w:val="003D7BBA"/>
    <w:rsid w:val="003E54E7"/>
    <w:rsid w:val="003E7988"/>
    <w:rsid w:val="003F0B84"/>
    <w:rsid w:val="003F5F10"/>
    <w:rsid w:val="003F61DA"/>
    <w:rsid w:val="00401B62"/>
    <w:rsid w:val="0040208F"/>
    <w:rsid w:val="00403E04"/>
    <w:rsid w:val="0040758A"/>
    <w:rsid w:val="0040794A"/>
    <w:rsid w:val="00412646"/>
    <w:rsid w:val="00423E68"/>
    <w:rsid w:val="004243BA"/>
    <w:rsid w:val="00427419"/>
    <w:rsid w:val="004304F8"/>
    <w:rsid w:val="00430D84"/>
    <w:rsid w:val="0043384C"/>
    <w:rsid w:val="00433B9F"/>
    <w:rsid w:val="00437127"/>
    <w:rsid w:val="004531A1"/>
    <w:rsid w:val="00453926"/>
    <w:rsid w:val="00453F97"/>
    <w:rsid w:val="00456B02"/>
    <w:rsid w:val="004620EC"/>
    <w:rsid w:val="00462220"/>
    <w:rsid w:val="00470A26"/>
    <w:rsid w:val="00485083"/>
    <w:rsid w:val="00485983"/>
    <w:rsid w:val="00493709"/>
    <w:rsid w:val="00493733"/>
    <w:rsid w:val="00497FEA"/>
    <w:rsid w:val="004A3246"/>
    <w:rsid w:val="004A5827"/>
    <w:rsid w:val="004B6D0E"/>
    <w:rsid w:val="004C2F0F"/>
    <w:rsid w:val="004C38FE"/>
    <w:rsid w:val="004C62FD"/>
    <w:rsid w:val="004D2F7A"/>
    <w:rsid w:val="004E2B5F"/>
    <w:rsid w:val="004E2FEB"/>
    <w:rsid w:val="004E6032"/>
    <w:rsid w:val="004F1A72"/>
    <w:rsid w:val="004F5EFE"/>
    <w:rsid w:val="004F6B18"/>
    <w:rsid w:val="0050200F"/>
    <w:rsid w:val="0050255A"/>
    <w:rsid w:val="0050341F"/>
    <w:rsid w:val="00503561"/>
    <w:rsid w:val="00511EF3"/>
    <w:rsid w:val="005143B1"/>
    <w:rsid w:val="0052120B"/>
    <w:rsid w:val="00521BBB"/>
    <w:rsid w:val="005276A7"/>
    <w:rsid w:val="0053258E"/>
    <w:rsid w:val="00534070"/>
    <w:rsid w:val="00543E5E"/>
    <w:rsid w:val="005505BA"/>
    <w:rsid w:val="00554596"/>
    <w:rsid w:val="005568E5"/>
    <w:rsid w:val="0056673D"/>
    <w:rsid w:val="00574C9B"/>
    <w:rsid w:val="00577A26"/>
    <w:rsid w:val="00577DF7"/>
    <w:rsid w:val="00580785"/>
    <w:rsid w:val="00582C6A"/>
    <w:rsid w:val="00583882"/>
    <w:rsid w:val="005852D2"/>
    <w:rsid w:val="00592B8C"/>
    <w:rsid w:val="005A7CBD"/>
    <w:rsid w:val="005B078E"/>
    <w:rsid w:val="005B0C6D"/>
    <w:rsid w:val="005B7B08"/>
    <w:rsid w:val="005B7F98"/>
    <w:rsid w:val="005C2CD2"/>
    <w:rsid w:val="005C3C5B"/>
    <w:rsid w:val="005D5783"/>
    <w:rsid w:val="005E18A2"/>
    <w:rsid w:val="005E3567"/>
    <w:rsid w:val="005E4FDC"/>
    <w:rsid w:val="005E7155"/>
    <w:rsid w:val="005E7A29"/>
    <w:rsid w:val="005F1753"/>
    <w:rsid w:val="005F3170"/>
    <w:rsid w:val="005F5B48"/>
    <w:rsid w:val="005F7478"/>
    <w:rsid w:val="00604D05"/>
    <w:rsid w:val="0061292A"/>
    <w:rsid w:val="00612D28"/>
    <w:rsid w:val="00613F1F"/>
    <w:rsid w:val="00616BC7"/>
    <w:rsid w:val="00623A18"/>
    <w:rsid w:val="00630DF4"/>
    <w:rsid w:val="006319B0"/>
    <w:rsid w:val="006345AE"/>
    <w:rsid w:val="00640AAD"/>
    <w:rsid w:val="0064136A"/>
    <w:rsid w:val="006433C4"/>
    <w:rsid w:val="00644F13"/>
    <w:rsid w:val="006461E0"/>
    <w:rsid w:val="00650B32"/>
    <w:rsid w:val="00651BB9"/>
    <w:rsid w:val="00654C76"/>
    <w:rsid w:val="006646B4"/>
    <w:rsid w:val="006678EB"/>
    <w:rsid w:val="006701DC"/>
    <w:rsid w:val="00670F47"/>
    <w:rsid w:val="00676365"/>
    <w:rsid w:val="0067640B"/>
    <w:rsid w:val="006801D9"/>
    <w:rsid w:val="00680D45"/>
    <w:rsid w:val="0068211A"/>
    <w:rsid w:val="00687A4F"/>
    <w:rsid w:val="00690980"/>
    <w:rsid w:val="00694493"/>
    <w:rsid w:val="00694BF4"/>
    <w:rsid w:val="006A02D0"/>
    <w:rsid w:val="006A03F0"/>
    <w:rsid w:val="006B3E15"/>
    <w:rsid w:val="006B426F"/>
    <w:rsid w:val="006B72C1"/>
    <w:rsid w:val="006C29A4"/>
    <w:rsid w:val="006C34D2"/>
    <w:rsid w:val="006C3A1F"/>
    <w:rsid w:val="006D1CE8"/>
    <w:rsid w:val="006E28D8"/>
    <w:rsid w:val="006E3B4D"/>
    <w:rsid w:val="006E3F74"/>
    <w:rsid w:val="006E498A"/>
    <w:rsid w:val="006E6ADE"/>
    <w:rsid w:val="006F17B1"/>
    <w:rsid w:val="006F3F4C"/>
    <w:rsid w:val="006F4BA4"/>
    <w:rsid w:val="006F7F13"/>
    <w:rsid w:val="00701EEE"/>
    <w:rsid w:val="0070357A"/>
    <w:rsid w:val="00703A05"/>
    <w:rsid w:val="00706478"/>
    <w:rsid w:val="00711E77"/>
    <w:rsid w:val="00713112"/>
    <w:rsid w:val="007144BC"/>
    <w:rsid w:val="00715258"/>
    <w:rsid w:val="00715E2A"/>
    <w:rsid w:val="007162EB"/>
    <w:rsid w:val="007170BF"/>
    <w:rsid w:val="00723411"/>
    <w:rsid w:val="007255F2"/>
    <w:rsid w:val="00726413"/>
    <w:rsid w:val="00727EA1"/>
    <w:rsid w:val="00730372"/>
    <w:rsid w:val="00730D49"/>
    <w:rsid w:val="00731E97"/>
    <w:rsid w:val="0074185B"/>
    <w:rsid w:val="00742B16"/>
    <w:rsid w:val="00742E38"/>
    <w:rsid w:val="00747BC2"/>
    <w:rsid w:val="00762958"/>
    <w:rsid w:val="007636EE"/>
    <w:rsid w:val="0077116F"/>
    <w:rsid w:val="007724E4"/>
    <w:rsid w:val="00774CC5"/>
    <w:rsid w:val="00774E61"/>
    <w:rsid w:val="00775F15"/>
    <w:rsid w:val="00776AA2"/>
    <w:rsid w:val="00776FFA"/>
    <w:rsid w:val="00777643"/>
    <w:rsid w:val="00782029"/>
    <w:rsid w:val="00782090"/>
    <w:rsid w:val="00782BDC"/>
    <w:rsid w:val="0078513C"/>
    <w:rsid w:val="00790AD0"/>
    <w:rsid w:val="007A11A5"/>
    <w:rsid w:val="007A46CA"/>
    <w:rsid w:val="007A513B"/>
    <w:rsid w:val="007B1331"/>
    <w:rsid w:val="007B1718"/>
    <w:rsid w:val="007B29C1"/>
    <w:rsid w:val="007B2B3A"/>
    <w:rsid w:val="007B7A9E"/>
    <w:rsid w:val="007C2766"/>
    <w:rsid w:val="007C3206"/>
    <w:rsid w:val="007C3CFC"/>
    <w:rsid w:val="007C6010"/>
    <w:rsid w:val="007D2FCB"/>
    <w:rsid w:val="007D6ED9"/>
    <w:rsid w:val="007E1326"/>
    <w:rsid w:val="007E220A"/>
    <w:rsid w:val="007E2F6F"/>
    <w:rsid w:val="007F0615"/>
    <w:rsid w:val="00801C9B"/>
    <w:rsid w:val="00803C43"/>
    <w:rsid w:val="0081005C"/>
    <w:rsid w:val="00813E88"/>
    <w:rsid w:val="00820A0B"/>
    <w:rsid w:val="00825A5A"/>
    <w:rsid w:val="0082614F"/>
    <w:rsid w:val="00833832"/>
    <w:rsid w:val="00836304"/>
    <w:rsid w:val="00840F84"/>
    <w:rsid w:val="0084178A"/>
    <w:rsid w:val="008417DC"/>
    <w:rsid w:val="00844EAB"/>
    <w:rsid w:val="00845A5C"/>
    <w:rsid w:val="00855EEB"/>
    <w:rsid w:val="00857E81"/>
    <w:rsid w:val="00863B9D"/>
    <w:rsid w:val="00864CB1"/>
    <w:rsid w:val="0086555C"/>
    <w:rsid w:val="008710C9"/>
    <w:rsid w:val="008716D2"/>
    <w:rsid w:val="0087259E"/>
    <w:rsid w:val="00873E5E"/>
    <w:rsid w:val="00881313"/>
    <w:rsid w:val="008819C2"/>
    <w:rsid w:val="00882593"/>
    <w:rsid w:val="00883B27"/>
    <w:rsid w:val="00884281"/>
    <w:rsid w:val="0088570C"/>
    <w:rsid w:val="008861A5"/>
    <w:rsid w:val="00886D14"/>
    <w:rsid w:val="00886E1F"/>
    <w:rsid w:val="0089321E"/>
    <w:rsid w:val="00894A1E"/>
    <w:rsid w:val="008966BB"/>
    <w:rsid w:val="008A135E"/>
    <w:rsid w:val="008A4C83"/>
    <w:rsid w:val="008A4E02"/>
    <w:rsid w:val="008A59FF"/>
    <w:rsid w:val="008B0DF3"/>
    <w:rsid w:val="008B2C6C"/>
    <w:rsid w:val="008C0A0F"/>
    <w:rsid w:val="008C1FA2"/>
    <w:rsid w:val="008C703E"/>
    <w:rsid w:val="008D00A1"/>
    <w:rsid w:val="008D2A8E"/>
    <w:rsid w:val="008D5FE5"/>
    <w:rsid w:val="008E1C01"/>
    <w:rsid w:val="008E3584"/>
    <w:rsid w:val="008E42D5"/>
    <w:rsid w:val="008E4F9D"/>
    <w:rsid w:val="009006BD"/>
    <w:rsid w:val="009026BB"/>
    <w:rsid w:val="00902F97"/>
    <w:rsid w:val="009058D7"/>
    <w:rsid w:val="00910F86"/>
    <w:rsid w:val="0091101C"/>
    <w:rsid w:val="00913542"/>
    <w:rsid w:val="00915D33"/>
    <w:rsid w:val="00917B46"/>
    <w:rsid w:val="00917E48"/>
    <w:rsid w:val="009203CB"/>
    <w:rsid w:val="00923F78"/>
    <w:rsid w:val="00932504"/>
    <w:rsid w:val="00932CBA"/>
    <w:rsid w:val="00933423"/>
    <w:rsid w:val="009339D1"/>
    <w:rsid w:val="009339EF"/>
    <w:rsid w:val="00933E9B"/>
    <w:rsid w:val="00934A5C"/>
    <w:rsid w:val="00942685"/>
    <w:rsid w:val="00946F57"/>
    <w:rsid w:val="00950FF2"/>
    <w:rsid w:val="00952FAD"/>
    <w:rsid w:val="00956991"/>
    <w:rsid w:val="00956BA4"/>
    <w:rsid w:val="009602CC"/>
    <w:rsid w:val="00961FA0"/>
    <w:rsid w:val="0096203A"/>
    <w:rsid w:val="00963B56"/>
    <w:rsid w:val="009729D1"/>
    <w:rsid w:val="00973C79"/>
    <w:rsid w:val="00975A87"/>
    <w:rsid w:val="0098324F"/>
    <w:rsid w:val="00991599"/>
    <w:rsid w:val="00994F97"/>
    <w:rsid w:val="009952D4"/>
    <w:rsid w:val="009971A5"/>
    <w:rsid w:val="009A2137"/>
    <w:rsid w:val="009B3169"/>
    <w:rsid w:val="009B5F24"/>
    <w:rsid w:val="009B600E"/>
    <w:rsid w:val="009C3F75"/>
    <w:rsid w:val="009C6E55"/>
    <w:rsid w:val="009C7E25"/>
    <w:rsid w:val="009D5E0A"/>
    <w:rsid w:val="009D7115"/>
    <w:rsid w:val="009D7B55"/>
    <w:rsid w:val="009E22E0"/>
    <w:rsid w:val="009E49F0"/>
    <w:rsid w:val="009E6287"/>
    <w:rsid w:val="009F1CFB"/>
    <w:rsid w:val="009F4FFA"/>
    <w:rsid w:val="009F73C6"/>
    <w:rsid w:val="00A05A5A"/>
    <w:rsid w:val="00A063EF"/>
    <w:rsid w:val="00A06510"/>
    <w:rsid w:val="00A07019"/>
    <w:rsid w:val="00A10434"/>
    <w:rsid w:val="00A12651"/>
    <w:rsid w:val="00A1381C"/>
    <w:rsid w:val="00A15899"/>
    <w:rsid w:val="00A1654F"/>
    <w:rsid w:val="00A16FFC"/>
    <w:rsid w:val="00A171CD"/>
    <w:rsid w:val="00A2199C"/>
    <w:rsid w:val="00A257A0"/>
    <w:rsid w:val="00A26554"/>
    <w:rsid w:val="00A26C68"/>
    <w:rsid w:val="00A3206F"/>
    <w:rsid w:val="00A32CE0"/>
    <w:rsid w:val="00A35597"/>
    <w:rsid w:val="00A50EAF"/>
    <w:rsid w:val="00A5232C"/>
    <w:rsid w:val="00A61022"/>
    <w:rsid w:val="00A61A1D"/>
    <w:rsid w:val="00A63792"/>
    <w:rsid w:val="00A63A7D"/>
    <w:rsid w:val="00A65358"/>
    <w:rsid w:val="00A65A5C"/>
    <w:rsid w:val="00A758D3"/>
    <w:rsid w:val="00A75A5E"/>
    <w:rsid w:val="00A75BCC"/>
    <w:rsid w:val="00A838F2"/>
    <w:rsid w:val="00A849F2"/>
    <w:rsid w:val="00A930A2"/>
    <w:rsid w:val="00A94957"/>
    <w:rsid w:val="00AB1C77"/>
    <w:rsid w:val="00AB44D5"/>
    <w:rsid w:val="00AC16D4"/>
    <w:rsid w:val="00AD0B90"/>
    <w:rsid w:val="00AD105B"/>
    <w:rsid w:val="00AD57F6"/>
    <w:rsid w:val="00AD5EC9"/>
    <w:rsid w:val="00AD620F"/>
    <w:rsid w:val="00AD702E"/>
    <w:rsid w:val="00AE16CA"/>
    <w:rsid w:val="00AE2A45"/>
    <w:rsid w:val="00AE4133"/>
    <w:rsid w:val="00AE4697"/>
    <w:rsid w:val="00AF2840"/>
    <w:rsid w:val="00AF435B"/>
    <w:rsid w:val="00AF6A1F"/>
    <w:rsid w:val="00B04688"/>
    <w:rsid w:val="00B04796"/>
    <w:rsid w:val="00B04F6A"/>
    <w:rsid w:val="00B0741E"/>
    <w:rsid w:val="00B10741"/>
    <w:rsid w:val="00B11A99"/>
    <w:rsid w:val="00B12964"/>
    <w:rsid w:val="00B12B70"/>
    <w:rsid w:val="00B1739E"/>
    <w:rsid w:val="00B20AD0"/>
    <w:rsid w:val="00B239FE"/>
    <w:rsid w:val="00B23BA7"/>
    <w:rsid w:val="00B35A13"/>
    <w:rsid w:val="00B36B40"/>
    <w:rsid w:val="00B36B92"/>
    <w:rsid w:val="00B372B2"/>
    <w:rsid w:val="00B37C71"/>
    <w:rsid w:val="00B47885"/>
    <w:rsid w:val="00B50216"/>
    <w:rsid w:val="00B51A07"/>
    <w:rsid w:val="00B52C87"/>
    <w:rsid w:val="00B52E91"/>
    <w:rsid w:val="00B56DAF"/>
    <w:rsid w:val="00B61DAC"/>
    <w:rsid w:val="00B656EA"/>
    <w:rsid w:val="00B67DFE"/>
    <w:rsid w:val="00B7724E"/>
    <w:rsid w:val="00B90BC8"/>
    <w:rsid w:val="00B90E1D"/>
    <w:rsid w:val="00B93C40"/>
    <w:rsid w:val="00BA2F44"/>
    <w:rsid w:val="00BA4F05"/>
    <w:rsid w:val="00BB12C6"/>
    <w:rsid w:val="00BB173E"/>
    <w:rsid w:val="00BB2F72"/>
    <w:rsid w:val="00BB35B5"/>
    <w:rsid w:val="00BC1037"/>
    <w:rsid w:val="00BC447C"/>
    <w:rsid w:val="00BC4EDF"/>
    <w:rsid w:val="00BC70E8"/>
    <w:rsid w:val="00BD29EE"/>
    <w:rsid w:val="00BD2BD7"/>
    <w:rsid w:val="00BD4C2F"/>
    <w:rsid w:val="00BD72E5"/>
    <w:rsid w:val="00BE063B"/>
    <w:rsid w:val="00BE0A3E"/>
    <w:rsid w:val="00BE5E6B"/>
    <w:rsid w:val="00BF2418"/>
    <w:rsid w:val="00BF3578"/>
    <w:rsid w:val="00BF5019"/>
    <w:rsid w:val="00BF646F"/>
    <w:rsid w:val="00C01076"/>
    <w:rsid w:val="00C01E16"/>
    <w:rsid w:val="00C05F91"/>
    <w:rsid w:val="00C07E76"/>
    <w:rsid w:val="00C10D18"/>
    <w:rsid w:val="00C121AA"/>
    <w:rsid w:val="00C12FCD"/>
    <w:rsid w:val="00C139CB"/>
    <w:rsid w:val="00C20C9C"/>
    <w:rsid w:val="00C20DED"/>
    <w:rsid w:val="00C21253"/>
    <w:rsid w:val="00C33ABC"/>
    <w:rsid w:val="00C346AA"/>
    <w:rsid w:val="00C34925"/>
    <w:rsid w:val="00C375CE"/>
    <w:rsid w:val="00C45ECA"/>
    <w:rsid w:val="00C4775E"/>
    <w:rsid w:val="00C47E0B"/>
    <w:rsid w:val="00C51D72"/>
    <w:rsid w:val="00C52950"/>
    <w:rsid w:val="00C52E2A"/>
    <w:rsid w:val="00C630BC"/>
    <w:rsid w:val="00C631CE"/>
    <w:rsid w:val="00C676B9"/>
    <w:rsid w:val="00C67A8C"/>
    <w:rsid w:val="00C704A9"/>
    <w:rsid w:val="00C7575A"/>
    <w:rsid w:val="00C75F89"/>
    <w:rsid w:val="00C821D5"/>
    <w:rsid w:val="00C84E4F"/>
    <w:rsid w:val="00C8717E"/>
    <w:rsid w:val="00C93587"/>
    <w:rsid w:val="00C95A2E"/>
    <w:rsid w:val="00CA3D19"/>
    <w:rsid w:val="00CA4093"/>
    <w:rsid w:val="00CA630A"/>
    <w:rsid w:val="00CB0768"/>
    <w:rsid w:val="00CB10BA"/>
    <w:rsid w:val="00CB2B1E"/>
    <w:rsid w:val="00CC5FA9"/>
    <w:rsid w:val="00CC7357"/>
    <w:rsid w:val="00CC7502"/>
    <w:rsid w:val="00CD0062"/>
    <w:rsid w:val="00CD00F8"/>
    <w:rsid w:val="00CE366D"/>
    <w:rsid w:val="00CE4017"/>
    <w:rsid w:val="00CE5298"/>
    <w:rsid w:val="00CF4350"/>
    <w:rsid w:val="00CF6082"/>
    <w:rsid w:val="00CF74D6"/>
    <w:rsid w:val="00D0282E"/>
    <w:rsid w:val="00D06161"/>
    <w:rsid w:val="00D14970"/>
    <w:rsid w:val="00D15209"/>
    <w:rsid w:val="00D15F5A"/>
    <w:rsid w:val="00D21DD3"/>
    <w:rsid w:val="00D2292A"/>
    <w:rsid w:val="00D23881"/>
    <w:rsid w:val="00D41765"/>
    <w:rsid w:val="00D4330A"/>
    <w:rsid w:val="00D4444A"/>
    <w:rsid w:val="00D44A97"/>
    <w:rsid w:val="00D46379"/>
    <w:rsid w:val="00D50509"/>
    <w:rsid w:val="00D53888"/>
    <w:rsid w:val="00D56F06"/>
    <w:rsid w:val="00D63E48"/>
    <w:rsid w:val="00D67795"/>
    <w:rsid w:val="00D742EF"/>
    <w:rsid w:val="00D754B6"/>
    <w:rsid w:val="00D75889"/>
    <w:rsid w:val="00D804D2"/>
    <w:rsid w:val="00D83134"/>
    <w:rsid w:val="00D86B8A"/>
    <w:rsid w:val="00D877C3"/>
    <w:rsid w:val="00D87868"/>
    <w:rsid w:val="00D9118C"/>
    <w:rsid w:val="00D96F05"/>
    <w:rsid w:val="00D97D77"/>
    <w:rsid w:val="00DA0FB2"/>
    <w:rsid w:val="00DA2155"/>
    <w:rsid w:val="00DA63EF"/>
    <w:rsid w:val="00DA6F83"/>
    <w:rsid w:val="00DB0DD2"/>
    <w:rsid w:val="00DB140D"/>
    <w:rsid w:val="00DC02DA"/>
    <w:rsid w:val="00DC0F3F"/>
    <w:rsid w:val="00DD0495"/>
    <w:rsid w:val="00DD3069"/>
    <w:rsid w:val="00DD39C6"/>
    <w:rsid w:val="00DD498D"/>
    <w:rsid w:val="00DD671B"/>
    <w:rsid w:val="00DE027D"/>
    <w:rsid w:val="00DE13FC"/>
    <w:rsid w:val="00DF1697"/>
    <w:rsid w:val="00DF2CC6"/>
    <w:rsid w:val="00DF62D7"/>
    <w:rsid w:val="00E07EE9"/>
    <w:rsid w:val="00E12BE0"/>
    <w:rsid w:val="00E20BD8"/>
    <w:rsid w:val="00E26540"/>
    <w:rsid w:val="00E268E2"/>
    <w:rsid w:val="00E310F0"/>
    <w:rsid w:val="00E318AB"/>
    <w:rsid w:val="00E3237C"/>
    <w:rsid w:val="00E34D44"/>
    <w:rsid w:val="00E35BAB"/>
    <w:rsid w:val="00E4071C"/>
    <w:rsid w:val="00E40EED"/>
    <w:rsid w:val="00E44E29"/>
    <w:rsid w:val="00E4537B"/>
    <w:rsid w:val="00E46CA1"/>
    <w:rsid w:val="00E47183"/>
    <w:rsid w:val="00E50DD5"/>
    <w:rsid w:val="00E519C3"/>
    <w:rsid w:val="00E51B26"/>
    <w:rsid w:val="00E558E4"/>
    <w:rsid w:val="00E561B1"/>
    <w:rsid w:val="00E574D3"/>
    <w:rsid w:val="00E64512"/>
    <w:rsid w:val="00E64A2E"/>
    <w:rsid w:val="00E726FB"/>
    <w:rsid w:val="00E81741"/>
    <w:rsid w:val="00E82D9B"/>
    <w:rsid w:val="00E856F8"/>
    <w:rsid w:val="00E8602D"/>
    <w:rsid w:val="00E8796A"/>
    <w:rsid w:val="00E9032D"/>
    <w:rsid w:val="00E90B8B"/>
    <w:rsid w:val="00E9781E"/>
    <w:rsid w:val="00EA08B4"/>
    <w:rsid w:val="00EA27B7"/>
    <w:rsid w:val="00EB5863"/>
    <w:rsid w:val="00EC088E"/>
    <w:rsid w:val="00EC3B75"/>
    <w:rsid w:val="00EC6EA7"/>
    <w:rsid w:val="00ED21CE"/>
    <w:rsid w:val="00ED354B"/>
    <w:rsid w:val="00ED3A7B"/>
    <w:rsid w:val="00ED3F25"/>
    <w:rsid w:val="00ED5DA1"/>
    <w:rsid w:val="00EE3F54"/>
    <w:rsid w:val="00EF1F27"/>
    <w:rsid w:val="00EF4AD7"/>
    <w:rsid w:val="00EF70A2"/>
    <w:rsid w:val="00F01093"/>
    <w:rsid w:val="00F024F1"/>
    <w:rsid w:val="00F032BE"/>
    <w:rsid w:val="00F06BBC"/>
    <w:rsid w:val="00F07795"/>
    <w:rsid w:val="00F103FC"/>
    <w:rsid w:val="00F10AC2"/>
    <w:rsid w:val="00F14434"/>
    <w:rsid w:val="00F247F9"/>
    <w:rsid w:val="00F25E93"/>
    <w:rsid w:val="00F34DA6"/>
    <w:rsid w:val="00F37738"/>
    <w:rsid w:val="00F3794D"/>
    <w:rsid w:val="00F45365"/>
    <w:rsid w:val="00F466A4"/>
    <w:rsid w:val="00F51FA5"/>
    <w:rsid w:val="00F52370"/>
    <w:rsid w:val="00F534AC"/>
    <w:rsid w:val="00F5352E"/>
    <w:rsid w:val="00F5507B"/>
    <w:rsid w:val="00F6435B"/>
    <w:rsid w:val="00F65858"/>
    <w:rsid w:val="00F65F07"/>
    <w:rsid w:val="00F663E2"/>
    <w:rsid w:val="00F71B6D"/>
    <w:rsid w:val="00F71F75"/>
    <w:rsid w:val="00F73F28"/>
    <w:rsid w:val="00F82EE9"/>
    <w:rsid w:val="00F83BCE"/>
    <w:rsid w:val="00F84B0D"/>
    <w:rsid w:val="00F90401"/>
    <w:rsid w:val="00F90450"/>
    <w:rsid w:val="00F91D3C"/>
    <w:rsid w:val="00F92EAA"/>
    <w:rsid w:val="00F932C2"/>
    <w:rsid w:val="00F95D6A"/>
    <w:rsid w:val="00F96676"/>
    <w:rsid w:val="00FA1EA0"/>
    <w:rsid w:val="00FA3C27"/>
    <w:rsid w:val="00FA5B70"/>
    <w:rsid w:val="00FC15D3"/>
    <w:rsid w:val="00FC2E03"/>
    <w:rsid w:val="00FD0E4A"/>
    <w:rsid w:val="00FD19B2"/>
    <w:rsid w:val="00FD6757"/>
    <w:rsid w:val="00FE18CB"/>
    <w:rsid w:val="00FE2F3E"/>
    <w:rsid w:val="00FE6894"/>
    <w:rsid w:val="00FF2519"/>
    <w:rsid w:val="00FF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04E3"/>
  <w15:docId w15:val="{9D53037C-91FE-4729-A3A4-47C2F52E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CA"/>
  </w:style>
  <w:style w:type="paragraph" w:styleId="Heading1">
    <w:name w:val="heading 1"/>
    <w:basedOn w:val="Normal"/>
    <w:next w:val="Normal"/>
    <w:link w:val="Heading1Char"/>
    <w:uiPriority w:val="9"/>
    <w:qFormat/>
    <w:rsid w:val="00430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04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A4F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605"/>
    <w:pPr>
      <w:ind w:left="720"/>
      <w:contextualSpacing/>
    </w:pPr>
  </w:style>
  <w:style w:type="paragraph" w:styleId="FootnoteText">
    <w:name w:val="footnote text"/>
    <w:basedOn w:val="Normal"/>
    <w:link w:val="FootnoteTextChar"/>
    <w:semiHidden/>
    <w:rsid w:val="009203CB"/>
    <w:pPr>
      <w:spacing w:before="100" w:beforeAutospacing="1" w:after="100" w:afterAutospacing="1"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203CB"/>
    <w:rPr>
      <w:rFonts w:ascii="Times New Roman" w:eastAsia="Times New Roman" w:hAnsi="Times New Roman" w:cs="Times New Roman"/>
      <w:sz w:val="20"/>
      <w:szCs w:val="20"/>
    </w:rPr>
  </w:style>
  <w:style w:type="character" w:styleId="FootnoteReference">
    <w:name w:val="footnote reference"/>
    <w:aliases w:val="stylish"/>
    <w:uiPriority w:val="99"/>
    <w:semiHidden/>
    <w:rsid w:val="009203CB"/>
    <w:rPr>
      <w:vertAlign w:val="superscript"/>
    </w:rPr>
  </w:style>
  <w:style w:type="paragraph" w:styleId="BodyText">
    <w:name w:val="Body Text"/>
    <w:basedOn w:val="Normal"/>
    <w:link w:val="BodyTextChar"/>
    <w:rsid w:val="009203CB"/>
    <w:pPr>
      <w:spacing w:before="100" w:beforeAutospacing="1" w:after="120" w:afterAutospacing="1"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03CB"/>
    <w:rPr>
      <w:rFonts w:ascii="Times New Roman" w:eastAsia="Times New Roman" w:hAnsi="Times New Roman" w:cs="Times New Roman"/>
      <w:sz w:val="24"/>
      <w:szCs w:val="20"/>
    </w:rPr>
  </w:style>
  <w:style w:type="paragraph" w:customStyle="1" w:styleId="Briefingtext">
    <w:name w:val="Briefing text"/>
    <w:basedOn w:val="Normal"/>
    <w:link w:val="BriefingtextChar"/>
    <w:rsid w:val="009203CB"/>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9203CB"/>
    <w:rPr>
      <w:rFonts w:ascii="Arial" w:eastAsia="Times New Roman" w:hAnsi="Arial" w:cs="Arial"/>
      <w:szCs w:val="24"/>
    </w:rPr>
  </w:style>
  <w:style w:type="character" w:customStyle="1" w:styleId="Heading1Char">
    <w:name w:val="Heading 1 Char"/>
    <w:basedOn w:val="DefaultParagraphFont"/>
    <w:link w:val="Heading1"/>
    <w:uiPriority w:val="9"/>
    <w:rsid w:val="004304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304F8"/>
    <w:rPr>
      <w:rFonts w:asciiTheme="majorHAnsi" w:eastAsiaTheme="majorEastAsia" w:hAnsiTheme="majorHAnsi" w:cstheme="majorBidi"/>
      <w:color w:val="365F91" w:themeColor="accent1" w:themeShade="BF"/>
      <w:sz w:val="26"/>
      <w:szCs w:val="26"/>
    </w:rPr>
  </w:style>
  <w:style w:type="paragraph" w:customStyle="1" w:styleId="LegalNumPar">
    <w:name w:val="LegalNumPar"/>
    <w:basedOn w:val="Normal"/>
    <w:rsid w:val="004304F8"/>
    <w:pPr>
      <w:numPr>
        <w:numId w:val="3"/>
      </w:numPr>
      <w:spacing w:line="360" w:lineRule="auto"/>
    </w:pPr>
    <w:rPr>
      <w:sz w:val="24"/>
    </w:rPr>
  </w:style>
  <w:style w:type="paragraph" w:customStyle="1" w:styleId="LegalNumPar2">
    <w:name w:val="LegalNumPar2"/>
    <w:basedOn w:val="Normal"/>
    <w:rsid w:val="004304F8"/>
    <w:pPr>
      <w:numPr>
        <w:ilvl w:val="1"/>
        <w:numId w:val="3"/>
      </w:numPr>
      <w:spacing w:line="360" w:lineRule="auto"/>
    </w:pPr>
    <w:rPr>
      <w:sz w:val="24"/>
    </w:rPr>
  </w:style>
  <w:style w:type="paragraph" w:customStyle="1" w:styleId="LegalNumPar3">
    <w:name w:val="LegalNumPar3"/>
    <w:basedOn w:val="Normal"/>
    <w:rsid w:val="004304F8"/>
    <w:pPr>
      <w:numPr>
        <w:ilvl w:val="2"/>
        <w:numId w:val="3"/>
      </w:numPr>
      <w:spacing w:line="360" w:lineRule="auto"/>
    </w:pPr>
    <w:rPr>
      <w:sz w:val="24"/>
    </w:rPr>
  </w:style>
  <w:style w:type="paragraph" w:styleId="BalloonText">
    <w:name w:val="Balloon Text"/>
    <w:basedOn w:val="Normal"/>
    <w:link w:val="BalloonTextChar"/>
    <w:uiPriority w:val="99"/>
    <w:semiHidden/>
    <w:unhideWhenUsed/>
    <w:rsid w:val="007B1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718"/>
    <w:rPr>
      <w:rFonts w:ascii="Tahoma" w:hAnsi="Tahoma" w:cs="Tahoma"/>
      <w:sz w:val="16"/>
      <w:szCs w:val="16"/>
    </w:rPr>
  </w:style>
  <w:style w:type="character" w:styleId="CommentReference">
    <w:name w:val="annotation reference"/>
    <w:basedOn w:val="DefaultParagraphFont"/>
    <w:uiPriority w:val="99"/>
    <w:semiHidden/>
    <w:unhideWhenUsed/>
    <w:rsid w:val="00310599"/>
    <w:rPr>
      <w:sz w:val="16"/>
      <w:szCs w:val="16"/>
    </w:rPr>
  </w:style>
  <w:style w:type="paragraph" w:styleId="CommentText">
    <w:name w:val="annotation text"/>
    <w:basedOn w:val="Normal"/>
    <w:link w:val="CommentTextChar"/>
    <w:uiPriority w:val="99"/>
    <w:unhideWhenUsed/>
    <w:rsid w:val="00310599"/>
    <w:pPr>
      <w:spacing w:line="240" w:lineRule="auto"/>
    </w:pPr>
    <w:rPr>
      <w:sz w:val="20"/>
      <w:szCs w:val="20"/>
    </w:rPr>
  </w:style>
  <w:style w:type="character" w:customStyle="1" w:styleId="CommentTextChar">
    <w:name w:val="Comment Text Char"/>
    <w:basedOn w:val="DefaultParagraphFont"/>
    <w:link w:val="CommentText"/>
    <w:uiPriority w:val="99"/>
    <w:rsid w:val="00310599"/>
    <w:rPr>
      <w:sz w:val="20"/>
      <w:szCs w:val="20"/>
    </w:rPr>
  </w:style>
  <w:style w:type="paragraph" w:styleId="CommentSubject">
    <w:name w:val="annotation subject"/>
    <w:basedOn w:val="CommentText"/>
    <w:next w:val="CommentText"/>
    <w:link w:val="CommentSubjectChar"/>
    <w:uiPriority w:val="99"/>
    <w:semiHidden/>
    <w:unhideWhenUsed/>
    <w:rsid w:val="00310599"/>
    <w:rPr>
      <w:b/>
      <w:bCs/>
    </w:rPr>
  </w:style>
  <w:style w:type="character" w:customStyle="1" w:styleId="CommentSubjectChar">
    <w:name w:val="Comment Subject Char"/>
    <w:basedOn w:val="CommentTextChar"/>
    <w:link w:val="CommentSubject"/>
    <w:uiPriority w:val="99"/>
    <w:semiHidden/>
    <w:rsid w:val="00310599"/>
    <w:rPr>
      <w:b/>
      <w:bCs/>
      <w:sz w:val="20"/>
      <w:szCs w:val="20"/>
    </w:rPr>
  </w:style>
  <w:style w:type="table" w:styleId="TableGrid">
    <w:name w:val="Table Grid"/>
    <w:basedOn w:val="TableNormal"/>
    <w:uiPriority w:val="59"/>
    <w:rsid w:val="0087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30A"/>
  </w:style>
  <w:style w:type="paragraph" w:styleId="Footer">
    <w:name w:val="footer"/>
    <w:basedOn w:val="Normal"/>
    <w:link w:val="FooterChar"/>
    <w:uiPriority w:val="99"/>
    <w:unhideWhenUsed/>
    <w:rsid w:val="00D4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30A"/>
  </w:style>
  <w:style w:type="table" w:customStyle="1" w:styleId="TableGrid1">
    <w:name w:val="Table Grid1"/>
    <w:basedOn w:val="TableNormal"/>
    <w:next w:val="TableGrid"/>
    <w:uiPriority w:val="59"/>
    <w:rsid w:val="00B6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852D2"/>
    <w:rPr>
      <w:i/>
      <w:iCs/>
      <w:color w:val="4F81BD" w:themeColor="accent1"/>
    </w:rPr>
  </w:style>
  <w:style w:type="paragraph" w:customStyle="1" w:styleId="Subject">
    <w:name w:val="Subject"/>
    <w:basedOn w:val="Normal"/>
    <w:next w:val="Normal"/>
    <w:rsid w:val="00D50509"/>
    <w:pPr>
      <w:spacing w:after="480" w:line="240" w:lineRule="auto"/>
      <w:ind w:left="1531" w:hanging="1531"/>
    </w:pPr>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semiHidden/>
    <w:rsid w:val="00BA4F0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1D5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8561">
      <w:bodyDiv w:val="1"/>
      <w:marLeft w:val="0"/>
      <w:marRight w:val="0"/>
      <w:marTop w:val="0"/>
      <w:marBottom w:val="0"/>
      <w:divBdr>
        <w:top w:val="none" w:sz="0" w:space="0" w:color="auto"/>
        <w:left w:val="none" w:sz="0" w:space="0" w:color="auto"/>
        <w:bottom w:val="none" w:sz="0" w:space="0" w:color="auto"/>
        <w:right w:val="none" w:sz="0" w:space="0" w:color="auto"/>
      </w:divBdr>
    </w:div>
    <w:div w:id="377095579">
      <w:bodyDiv w:val="1"/>
      <w:marLeft w:val="0"/>
      <w:marRight w:val="0"/>
      <w:marTop w:val="0"/>
      <w:marBottom w:val="0"/>
      <w:divBdr>
        <w:top w:val="none" w:sz="0" w:space="0" w:color="auto"/>
        <w:left w:val="none" w:sz="0" w:space="0" w:color="auto"/>
        <w:bottom w:val="none" w:sz="0" w:space="0" w:color="auto"/>
        <w:right w:val="none" w:sz="0" w:space="0" w:color="auto"/>
      </w:divBdr>
    </w:div>
    <w:div w:id="1104810787">
      <w:bodyDiv w:val="1"/>
      <w:marLeft w:val="0"/>
      <w:marRight w:val="0"/>
      <w:marTop w:val="0"/>
      <w:marBottom w:val="0"/>
      <w:divBdr>
        <w:top w:val="none" w:sz="0" w:space="0" w:color="auto"/>
        <w:left w:val="none" w:sz="0" w:space="0" w:color="auto"/>
        <w:bottom w:val="none" w:sz="0" w:space="0" w:color="auto"/>
        <w:right w:val="none" w:sz="0" w:space="0" w:color="auto"/>
      </w:divBdr>
    </w:div>
    <w:div w:id="13109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44627A9AF3D42A9FFBD2CA0C9887A" ma:contentTypeVersion="6" ma:contentTypeDescription="Create a new document." ma:contentTypeScope="" ma:versionID="f08555cbecc41f2ba78115a34b4321c6">
  <xsd:schema xmlns:xsd="http://www.w3.org/2001/XMLSchema" xmlns:xs="http://www.w3.org/2001/XMLSchema" xmlns:p="http://schemas.microsoft.com/office/2006/metadata/properties" xmlns:ns2="5ee205a1-bbd6-47a5-94cd-4d218f8e25d8" xmlns:ns3="5c12d167-b8fe-407d-871e-24383ae9bc39" targetNamespace="http://schemas.microsoft.com/office/2006/metadata/properties" ma:root="true" ma:fieldsID="82a2ae93c64e97fc9a1abd8453c09ef3" ns2:_="" ns3:_="">
    <xsd:import namespace="5ee205a1-bbd6-47a5-94cd-4d218f8e25d8"/>
    <xsd:import namespace="5c12d167-b8fe-407d-871e-24383ae9bc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205a1-bbd6-47a5-94cd-4d218f8e2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2d167-b8fe-407d-871e-24383ae9bc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593D-1D47-4C5A-A01F-A4C40E0DC94C}">
  <ds:schemaRefs>
    <ds:schemaRef ds:uri="http://schemas.microsoft.com/sharepoint/v3/contenttype/forms"/>
  </ds:schemaRefs>
</ds:datastoreItem>
</file>

<file path=customXml/itemProps2.xml><?xml version="1.0" encoding="utf-8"?>
<ds:datastoreItem xmlns:ds="http://schemas.openxmlformats.org/officeDocument/2006/customXml" ds:itemID="{4A262E25-BC9C-47AA-8BA9-93F30582CE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ABE95C-2504-4C20-9BDE-262F51EE4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205a1-bbd6-47a5-94cd-4d218f8e25d8"/>
    <ds:schemaRef ds:uri="5c12d167-b8fe-407d-871e-24383ae9b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7980D-CC57-4D87-BAAF-88070B00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1985</Words>
  <Characters>11438</Characters>
  <Application>Microsoft Office Word</Application>
  <DocSecurity>0</DocSecurity>
  <Lines>879</Lines>
  <Paragraphs>149</Paragraphs>
  <ScaleCrop>false</ScaleCrop>
  <HeadingPairs>
    <vt:vector size="2" baseType="variant">
      <vt:variant>
        <vt:lpstr>Title</vt:lpstr>
      </vt:variant>
      <vt:variant>
        <vt:i4>1</vt:i4>
      </vt:variant>
    </vt:vector>
  </HeadingPairs>
  <TitlesOfParts>
    <vt:vector size="1" baseType="lpstr">
      <vt:lpstr>GBER review_targeted questionnaire_first draft H6_v1 NT.docx</vt:lpstr>
    </vt:vector>
  </TitlesOfParts>
  <Company>European Commission</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GBER review_targeted questionnaire_first draft H6_v1 NT.docx</dc:title>
  <dc:creator>VANGBY Helena (AGRI)</dc:creator>
  <cp:lastModifiedBy>FOSZCZYNSKI Ania (COMP)</cp:lastModifiedBy>
  <cp:revision>4</cp:revision>
  <cp:lastPrinted>2021-10-29T14:08:00Z</cp:lastPrinted>
  <dcterms:created xsi:type="dcterms:W3CDTF">2025-07-04T11:41:00Z</dcterms:created>
  <dcterms:modified xsi:type="dcterms:W3CDTF">2025-07-04T11:52:00Z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0x010100ECC44627A9AF3D42A9FFBD2CA0C9887A</vt:lpwstr>
  </property>
  <property fmtid="{D5CDD505-2E9C-101B-9397-08002B2CF9AE}" pid="3" name="MSIP_Label_6bd9ddd1-4d20-43f6-abfa-fc3c07406f94_Enabled">
    <vt:lpwstr>true</vt:lpwstr>
  </property>
  <property fmtid="{D5CDD505-2E9C-101B-9397-08002B2CF9AE}" pid="4" name="MSIP_Label_6bd9ddd1-4d20-43f6-abfa-fc3c07406f94_SetDate">
    <vt:lpwstr>2025-05-21T13:58:41Z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e6096683-f915-4942-8562-a66ad076754d</vt:lpwstr>
  </property>
  <property fmtid="{D5CDD505-2E9C-101B-9397-08002B2CF9AE}" pid="9" name="MSIP_Label_6bd9ddd1-4d20-43f6-abfa-fc3c07406f94_ContentBits">
    <vt:lpwstr>0</vt:lpwstr>
  </property>
</Properties>
</file>